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C4" w:rsidRPr="00E606AB" w:rsidRDefault="00BC35C4" w:rsidP="00FC2E29">
      <w:pPr>
        <w:tabs>
          <w:tab w:val="left" w:pos="5704"/>
        </w:tabs>
        <w:rPr>
          <w:rFonts w:ascii="Meiryo" w:eastAsia="Meiryo" w:hAnsi="Meiryo" w:cs="Meiryo"/>
        </w:rPr>
      </w:pPr>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BC35C4" w:rsidTr="007717AA">
        <w:trPr>
          <w:trHeight w:val="3296"/>
        </w:trPr>
        <w:tc>
          <w:tcPr>
            <w:tcW w:w="7079" w:type="dxa"/>
            <w:shd w:val="clear" w:color="auto" w:fill="auto"/>
            <w:vAlign w:val="center"/>
          </w:tcPr>
          <w:p w:rsidR="00BC35C4" w:rsidRPr="007717AA" w:rsidRDefault="00664ACD" w:rsidP="007717AA">
            <w:pPr>
              <w:pStyle w:val="Header"/>
              <w:jc w:val="center"/>
              <w:rPr>
                <w:rFonts w:ascii="Times New Roman" w:eastAsia="Times New Roman" w:hAnsi="Times New Roman"/>
              </w:rPr>
            </w:pPr>
            <w:r>
              <w:rPr>
                <w:rFonts w:ascii="Times New Roman" w:eastAsia="Times New Roman" w:hAnsi="Times New Roman"/>
                <w:noProof/>
                <w:lang w:eastAsia="en-AU"/>
              </w:rPr>
              <w:drawing>
                <wp:inline distT="0" distB="0" distL="0" distR="0">
                  <wp:extent cx="1752600" cy="2028825"/>
                  <wp:effectExtent l="0" t="0" r="0" b="9525"/>
                  <wp:docPr id="6" name="Picture 1" descr="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028825"/>
                          </a:xfrm>
                          <a:prstGeom prst="rect">
                            <a:avLst/>
                          </a:prstGeom>
                          <a:noFill/>
                          <a:ln>
                            <a:noFill/>
                          </a:ln>
                        </pic:spPr>
                      </pic:pic>
                    </a:graphicData>
                  </a:graphic>
                </wp:inline>
              </w:drawing>
            </w:r>
          </w:p>
          <w:p w:rsidR="00BC35C4" w:rsidRPr="007717AA" w:rsidRDefault="00BC35C4" w:rsidP="007717AA">
            <w:pPr>
              <w:pStyle w:val="Header"/>
              <w:jc w:val="center"/>
              <w:rPr>
                <w:rFonts w:ascii="Times New Roman" w:eastAsia="Times New Roman" w:hAnsi="Times New Roman"/>
              </w:rPr>
            </w:pPr>
          </w:p>
        </w:tc>
      </w:tr>
      <w:tr w:rsidR="00BC35C4" w:rsidTr="007717AA">
        <w:trPr>
          <w:trHeight w:val="95"/>
        </w:trPr>
        <w:tc>
          <w:tcPr>
            <w:tcW w:w="7079" w:type="dxa"/>
            <w:shd w:val="clear" w:color="auto" w:fill="auto"/>
          </w:tcPr>
          <w:p w:rsidR="00BC35C4" w:rsidRPr="007717AA" w:rsidRDefault="00BC35C4" w:rsidP="007717AA">
            <w:pPr>
              <w:pStyle w:val="Header"/>
              <w:spacing w:before="60"/>
              <w:jc w:val="center"/>
              <w:rPr>
                <w:rFonts w:ascii="Times New Roman" w:eastAsia="Times New Roman" w:hAnsi="Times New Roman"/>
              </w:rPr>
            </w:pPr>
            <w:r w:rsidRPr="003A2F76">
              <w:rPr>
                <w:rFonts w:ascii="Arial" w:eastAsia="Times New Roman" w:hAnsi="Arial" w:cs="Arial"/>
                <w:noProof/>
                <w:sz w:val="56"/>
                <w:szCs w:val="56"/>
              </w:rPr>
              <w:t>Kilkivan State School</w:t>
            </w:r>
          </w:p>
        </w:tc>
      </w:tr>
    </w:tbl>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664ACD" w:rsidP="00C35A02">
      <w:pPr>
        <w:rPr>
          <w:rFonts w:ascii="Meiryo" w:eastAsia="Meiryo" w:hAnsi="Meiryo" w:cs="Meiryo"/>
        </w:rPr>
      </w:pPr>
      <w:r>
        <w:rPr>
          <w:noProof/>
          <w:lang w:eastAsia="en-AU"/>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8" name="Group 3"/>
                        <wpg:cNvGrpSpPr>
                          <a:grpSpLocks/>
                        </wpg:cNvGrpSpPr>
                        <wpg:grpSpPr bwMode="auto">
                          <a:xfrm>
                            <a:off x="0" y="0"/>
                            <a:ext cx="7626350" cy="2267585"/>
                            <a:chOff x="0" y="0"/>
                            <a:chExt cx="7626350" cy="2267585"/>
                          </a:xfrm>
                        </wpg:grpSpPr>
                        <wps:wsp>
                          <wps:cNvPr id="9"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8C2" w:rsidRPr="00860609" w:rsidRDefault="002418C2"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wps:txbx>
                          <wps:bodyPr rot="0" vert="horz" wrap="square" lIns="91440" tIns="0" rIns="648000" bIns="0" anchor="t" anchorCtr="0" upright="1">
                            <a:noAutofit/>
                          </wps:bodyPr>
                        </wps:wsp>
                        <wps:wsp>
                          <wps:cNvPr id="10"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C2" w:rsidRPr="000E48AD" w:rsidRDefault="002418C2"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1"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C2" w:rsidRPr="007717AA" w:rsidRDefault="002418C2"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2"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C2" w:rsidRPr="00FC2E29" w:rsidRDefault="002418C2"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2418C2" w:rsidRPr="00FC2E29" w:rsidRDefault="002418C2"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2418C2" w:rsidRPr="00FC2E29" w:rsidRDefault="002418C2"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">
                <v:group id="Group 3" o:spid="_x0000_s1027" style="position:absolute;width:76263;height:22675" coordsize="76263,2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rp8QA&#10;AADaAAAADwAAAGRycy9kb3ducmV2LnhtbESPS2sCQRCE70L+w9ABbzobFdGNoySCInjxjcdmp/eB&#10;Oz3Lzuiu/vpMIJBjUVVfUbNFa0rxoNoVlhV89CMQxInVBWcKTsdVbwLCeWSNpWVS8CQHi/lbZ4ax&#10;tg3v6XHwmQgQdjEqyL2vYildkpNB17cVcfBSWxv0QdaZ1DU2AW5KOYiisTRYcFjIsaJlTsntcDcK&#10;3PA6eE52+/Tcbm7NZTtav77TtVLd9/brE4Sn1v+H/9obrWAKv1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Ba6fEAAAA2gAAAA8AAAAAAAAAAAAAAAAAmAIAAGRycy9k&#10;b3ducmV2LnhtbFBLBQYAAAAABAAEAPUAAACJAwAAAAA=&#10;" fillcolor="#295cab" stroked="f">
                    <v:textbox inset=",0,18mm,0">
                      <w:txbxContent>
                        <w:p w:rsidR="002418C2" w:rsidRPr="00860609" w:rsidRDefault="002418C2"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v:textbox>
                  </v:shape>
                  <v:shape id="Text Box 4" o:spid="_x0000_s1029" type="#_x0000_t202" style="position:absolute;width:75742;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oecUA&#10;AADbAAAADwAAAGRycy9kb3ducmV2LnhtbESPQU/CQBCF7yT8h82QeJOtxBisLMSiEC9ARGM4jt2x&#10;29CdbboL1H/vHEy4zeS9ee+b2aL3jTpTF+vABu7GGSjiMtiaKwOfH6vbKaiYkC02gcnAL0VYzIeD&#10;GeY2XPidzvtUKQnhmKMBl1Kbax1LRx7jOLTEov2EzmOStau07fAi4b7Rkyx70B5rlgaHLS0dlcf9&#10;yRvYpgN/Px6W98XmtXz52rlivYqFMTej/vkJVKI+Xc3/129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Wh5xQAAANsAAAAPAAAAAAAAAAAAAAAAAJgCAABkcnMv&#10;ZG93bnJldi54bWxQSwUGAAAAAAQABAD1AAAAigMAAAAA&#10;" filled="f" stroked="f">
                    <v:textbox inset=",,15mm">
                      <w:txbxContent>
                        <w:p w:rsidR="002418C2" w:rsidRPr="000E48AD" w:rsidRDefault="002418C2"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P/sMA&#10;AADbAAAADwAAAGRycy9kb3ducmV2LnhtbERP22rCQBB9F/yHZYS+1U0aKyG6SlooFQoFox8wZsck&#10;mJ1Ns9sY+/XdQsG3OZzrrLejacVAvWssK4jnEQji0uqGKwXHw9tjCsJ5ZI2tZVJwIwfbzXSyxkzb&#10;K+9pKHwlQgi7DBXU3neZlK6syaCb2444cGfbG/QB9pXUPV5DuGnlUxQtpcGGQ0ONHb3WVF6Kb6Mg&#10;f6FkMTTJrfj8ioef9+IjfU5PSj3MxnwFwtPo7+J/906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hP/sMAAADbAAAADwAAAAAAAAAAAAAAAACYAgAAZHJzL2Rv&#10;d25yZXYueG1sUEsFBgAAAAAEAAQA9QAAAIgDAAAAAA==&#10;" filled="f" stroked="f">
                    <v:textbox inset=",,18mm">
                      <w:txbxContent>
                        <w:p w:rsidR="002418C2" w:rsidRPr="007717AA" w:rsidRDefault="002418C2"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2Hb4A&#10;AADbAAAADwAAAGRycy9kb3ducmV2LnhtbERPvQrCMBDeBd8hnOCmqQ4itVFEURx08Ad0PJqzLTaX&#10;0kStPr0RBLf7+H4vmTWmFA+qXWFZwaAfgSBOrS44U3A6rnpjEM4jaywtk4IXOZhN260EY22fvKfH&#10;wWcihLCLUUHufRVL6dKcDLq+rYgDd7W1QR9gnUld4zOEm1IOo2gkDRYcGnKsaJFTejvcjYKl3Q9W&#10;20WTHc8ukjvN7/XlulSq22nmExCeGv8X/9wbHeYP4ftLOEB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Kdh2+AAAA2wAAAA8AAAAAAAAAAAAAAAAAmAIAAGRycy9kb3ducmV2&#10;LnhtbFBLBQYAAAAABAAEAPUAAACDAwAAAAA=&#10;" filled="f" stroked="f">
                  <v:textbox inset=",,2.5mm">
                    <w:txbxContent>
                      <w:p w:rsidR="002418C2" w:rsidRPr="00FC2E29" w:rsidRDefault="002418C2"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2418C2" w:rsidRPr="00FC2E29" w:rsidRDefault="002418C2"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2418C2" w:rsidRPr="00FC2E29" w:rsidRDefault="002418C2"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v:textbox>
                </v:shape>
              </v:group>
            </w:pict>
          </mc:Fallback>
        </mc:AlternateContent>
      </w: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C35A02">
      <w:pPr>
        <w:rPr>
          <w:rFonts w:ascii="Meiryo" w:eastAsia="Meiryo" w:hAnsi="Meiryo" w:cs="Meiryo"/>
        </w:rPr>
      </w:pPr>
    </w:p>
    <w:p w:rsidR="00BC35C4" w:rsidRDefault="00BC35C4" w:rsidP="004C6460">
      <w:pPr>
        <w:spacing w:after="120" w:line="240" w:lineRule="auto"/>
        <w:jc w:val="both"/>
        <w:rPr>
          <w:rFonts w:ascii="Arial" w:hAnsi="Arial" w:cs="Arial"/>
          <w:color w:val="FF0000"/>
          <w:sz w:val="16"/>
          <w:szCs w:val="16"/>
        </w:rPr>
        <w:sectPr w:rsidR="00BC35C4" w:rsidSect="00BC35C4">
          <w:footerReference w:type="default" r:id="rId9"/>
          <w:pgSz w:w="11906" w:h="16838"/>
          <w:pgMar w:top="1440" w:right="1440" w:bottom="1440" w:left="1440" w:header="709" w:footer="340" w:gutter="0"/>
          <w:pgNumType w:start="1"/>
          <w:cols w:space="709"/>
          <w:docGrid w:linePitch="360"/>
        </w:sectPr>
      </w:pPr>
    </w:p>
    <w:p w:rsidR="00BC35C4" w:rsidRPr="00CB24FA" w:rsidRDefault="00BC35C4"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7717AA" w:rsidRDefault="00BC35C4"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BC35C4" w:rsidRPr="00674B95" w:rsidTr="001D52BA">
        <w:tc>
          <w:tcPr>
            <w:tcW w:w="5000" w:type="pct"/>
            <w:shd w:val="clear" w:color="auto" w:fill="DDDDDD"/>
          </w:tcPr>
          <w:p w:rsidR="00BC35C4" w:rsidRPr="007717AA" w:rsidRDefault="00BC35C4" w:rsidP="001D52BA">
            <w:pPr>
              <w:spacing w:before="140" w:after="120"/>
              <w:jc w:val="center"/>
              <w:rPr>
                <w:rFonts w:ascii="Arial" w:eastAsia="Meiryo" w:hAnsi="Arial" w:cs="Arial"/>
                <w:color w:val="FFFFFF"/>
                <w:sz w:val="12"/>
                <w:szCs w:val="12"/>
              </w:rPr>
            </w:pPr>
          </w:p>
        </w:tc>
      </w:tr>
    </w:tbl>
    <w:p w:rsidR="00BC35C4" w:rsidRPr="007717AA" w:rsidRDefault="00BC35C4" w:rsidP="000B5566">
      <w:pPr>
        <w:spacing w:after="120"/>
        <w:jc w:val="center"/>
        <w:rPr>
          <w:rFonts w:ascii="Arial" w:eastAsia="Meiryo" w:hAnsi="Arial" w:cs="Arial"/>
          <w:color w:val="FFFFFF"/>
          <w:sz w:val="28"/>
          <w:szCs w:val="28"/>
        </w:rPr>
      </w:pPr>
    </w:p>
    <w:tbl>
      <w:tblPr>
        <w:tblW w:w="8936"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211"/>
        <w:gridCol w:w="6725"/>
      </w:tblGrid>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63" w:type="pct"/>
            <w:vAlign w:val="center"/>
          </w:tcPr>
          <w:p w:rsidR="00BC35C4" w:rsidRPr="00F565E8" w:rsidRDefault="00BC35C4" w:rsidP="001D52BA">
            <w:pPr>
              <w:spacing w:after="0" w:line="240" w:lineRule="auto"/>
              <w:rPr>
                <w:rFonts w:ascii="Arial" w:eastAsia="Meiryo" w:hAnsi="Arial" w:cs="Arial"/>
                <w:sz w:val="16"/>
                <w:szCs w:val="16"/>
              </w:rPr>
            </w:pPr>
            <w:r w:rsidRPr="003A2F76">
              <w:rPr>
                <w:rFonts w:ascii="Arial" w:eastAsia="Meiryo" w:hAnsi="Arial" w:cs="Arial"/>
                <w:noProof/>
                <w:sz w:val="16"/>
                <w:szCs w:val="16"/>
              </w:rPr>
              <w:t>6 Council Street Kilkivan 4600</w:t>
            </w:r>
          </w:p>
        </w:tc>
      </w:tr>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63" w:type="pct"/>
            <w:vAlign w:val="center"/>
          </w:tcPr>
          <w:p w:rsidR="00BC35C4" w:rsidRPr="00F565E8" w:rsidRDefault="00BC35C4"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5487 3333</w:t>
            </w:r>
          </w:p>
        </w:tc>
      </w:tr>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63" w:type="pct"/>
            <w:vAlign w:val="center"/>
          </w:tcPr>
          <w:p w:rsidR="00BC35C4" w:rsidRPr="00F565E8" w:rsidRDefault="00BC35C4"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5487 3300</w:t>
            </w:r>
          </w:p>
        </w:tc>
      </w:tr>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63" w:type="pct"/>
            <w:vAlign w:val="center"/>
          </w:tcPr>
          <w:p w:rsidR="00BC35C4" w:rsidRPr="00F565E8" w:rsidRDefault="00BC35C4"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principal@kilkivanss.eq.edu.au</w:t>
            </w:r>
          </w:p>
        </w:tc>
      </w:tr>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63"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0"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1"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BC35C4" w:rsidRPr="00F565E8" w:rsidTr="002418C2">
        <w:trPr>
          <w:cantSplit/>
          <w:trHeight w:val="353"/>
          <w:jc w:val="center"/>
        </w:trPr>
        <w:tc>
          <w:tcPr>
            <w:tcW w:w="1237" w:type="pct"/>
            <w:vAlign w:val="center"/>
          </w:tcPr>
          <w:p w:rsidR="00BC35C4" w:rsidRPr="00F565E8" w:rsidRDefault="00BC35C4"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63" w:type="pct"/>
            <w:vAlign w:val="center"/>
          </w:tcPr>
          <w:p w:rsidR="00BC35C4" w:rsidRPr="00F565E8" w:rsidRDefault="00410B58" w:rsidP="001D52BA">
            <w:pPr>
              <w:spacing w:after="0" w:line="240" w:lineRule="auto"/>
              <w:rPr>
                <w:rFonts w:ascii="Arial" w:eastAsia="Meiryo" w:hAnsi="Arial" w:cs="Arial"/>
                <w:sz w:val="16"/>
                <w:szCs w:val="16"/>
              </w:rPr>
            </w:pPr>
            <w:r w:rsidRPr="00462AC1">
              <w:rPr>
                <w:rFonts w:ascii="Arial" w:eastAsia="Times New Roman" w:hAnsi="Arial" w:cs="Arial"/>
                <w:sz w:val="16"/>
                <w:szCs w:val="16"/>
                <w:u w:color="FF0000"/>
                <w:lang w:val="en-US" w:eastAsia="en-US"/>
              </w:rPr>
              <w:t>Boyd McLean</w:t>
            </w:r>
          </w:p>
        </w:tc>
      </w:tr>
    </w:tbl>
    <w:p w:rsidR="00BC35C4" w:rsidRPr="00EB3CE4" w:rsidRDefault="00BC35C4" w:rsidP="000B5566">
      <w:pPr>
        <w:spacing w:after="240" w:line="240" w:lineRule="auto"/>
        <w:rPr>
          <w:rFonts w:ascii="Arial" w:eastAsia="Meiryo" w:hAnsi="Arial" w:cs="Arial"/>
          <w:sz w:val="16"/>
          <w:lang w:val="en-US"/>
        </w:rPr>
        <w:sectPr w:rsidR="00BC35C4" w:rsidRPr="00EB3CE4" w:rsidSect="00E03AD9">
          <w:pgSz w:w="11906" w:h="16838"/>
          <w:pgMar w:top="1440" w:right="1440" w:bottom="1440" w:left="1440" w:header="709" w:footer="340" w:gutter="0"/>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7717AA" w:rsidRDefault="00BC35C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School Overview</w:t>
            </w:r>
          </w:p>
        </w:tc>
      </w:tr>
      <w:tr w:rsidR="00BC35C4" w:rsidRPr="00674B95" w:rsidTr="001D52BA">
        <w:tc>
          <w:tcPr>
            <w:tcW w:w="5000" w:type="pct"/>
            <w:shd w:val="clear" w:color="auto" w:fill="DDDDDD"/>
          </w:tcPr>
          <w:p w:rsidR="00BC35C4" w:rsidRPr="007717AA" w:rsidRDefault="00BC35C4" w:rsidP="005144CD">
            <w:pPr>
              <w:spacing w:before="140" w:after="120"/>
              <w:jc w:val="center"/>
              <w:rPr>
                <w:rFonts w:ascii="Arial" w:eastAsia="Meiryo" w:hAnsi="Arial" w:cs="Arial"/>
                <w:color w:val="FFFFFF"/>
                <w:sz w:val="12"/>
                <w:szCs w:val="36"/>
              </w:rPr>
            </w:pPr>
          </w:p>
        </w:tc>
      </w:tr>
    </w:tbl>
    <w:p w:rsidR="002418C2" w:rsidRPr="002418C2" w:rsidRDefault="002418C2" w:rsidP="002418C2">
      <w:pPr>
        <w:spacing w:before="120" w:after="0" w:line="240" w:lineRule="auto"/>
        <w:jc w:val="both"/>
        <w:rPr>
          <w:rFonts w:ascii="Arial" w:eastAsia="Meiryo" w:hAnsi="Arial" w:cs="Arial"/>
          <w:sz w:val="18"/>
          <w:szCs w:val="20"/>
        </w:rPr>
      </w:pPr>
      <w:r w:rsidRPr="002418C2">
        <w:rPr>
          <w:rFonts w:ascii="Arial" w:eastAsia="Meiryo" w:hAnsi="Arial" w:cs="Arial"/>
          <w:noProof/>
          <w:sz w:val="18"/>
          <w:szCs w:val="20"/>
        </w:rPr>
        <w:t>Our Motto is Believe, Strive, Achieve - Believe in yourself; Strive to do your best; Achieve your goals. These affirmations permeate our programs across all Key Learning Areas. They are our drivers to support a broad range of learners and teaching styles. Kilkivan State School is a Prep to Year 10 school catering for diverse learning needs. Our Special Education Program supports learners with disability in mainstream classes, assisting with transitioning into the workforce or senior secondary schooling. Focussed Career Programs for Years 9 and 10 provide realistic opportunities for students to plan their future pathways. Secondary subjects in Industrial Design, Agriculture and Food Science are firmly established in the secondary years with students commencing elements of these programs in Years 6 and 7. Every child, every day learning and achieving is the focus for all of our staff. We know that individualised goals and support both at school and home provides the greatest progress for our Kilkivan State School students. Our early years learners are immersed in a strong developmental program preparing them for the years ahead. We are a small rural school making sure our students' learning is enriched through well planned excursions and extra-curricular activities.</w:t>
      </w:r>
    </w:p>
    <w:p w:rsidR="00BC35C4" w:rsidRPr="00F565E8" w:rsidRDefault="00BC35C4" w:rsidP="000C49A0">
      <w:pPr>
        <w:spacing w:after="0" w:line="240" w:lineRule="auto"/>
        <w:jc w:val="both"/>
        <w:rPr>
          <w:rFonts w:ascii="Arial" w:eastAsia="Meiryo" w:hAnsi="Arial" w:cs="Arial"/>
          <w:sz w:val="16"/>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5144CD" w:rsidRDefault="00BC35C4" w:rsidP="006C75D6">
            <w:pPr>
              <w:spacing w:before="140" w:after="120"/>
              <w:jc w:val="center"/>
            </w:pPr>
            <w:r w:rsidRPr="007717AA">
              <w:rPr>
                <w:rFonts w:ascii="Arial" w:eastAsia="Meiryo" w:hAnsi="Arial" w:cs="Arial"/>
                <w:color w:val="FFFFFF"/>
                <w:sz w:val="32"/>
                <w:szCs w:val="36"/>
              </w:rPr>
              <w:t>Principal’s For</w:t>
            </w:r>
            <w:r>
              <w:rPr>
                <w:rFonts w:ascii="Arial" w:eastAsia="Meiryo" w:hAnsi="Arial" w:cs="Arial"/>
                <w:color w:val="FFFFFF"/>
                <w:sz w:val="32"/>
                <w:szCs w:val="36"/>
              </w:rPr>
              <w:t>eword</w:t>
            </w:r>
          </w:p>
        </w:tc>
      </w:tr>
      <w:tr w:rsidR="00BC35C4" w:rsidRPr="00674B95" w:rsidTr="001D52BA">
        <w:tc>
          <w:tcPr>
            <w:tcW w:w="5000" w:type="pct"/>
            <w:shd w:val="clear" w:color="auto" w:fill="DDDDDD"/>
          </w:tcPr>
          <w:p w:rsidR="00BC35C4" w:rsidRPr="005144CD" w:rsidRDefault="00BC35C4" w:rsidP="005144CD">
            <w:pPr>
              <w:spacing w:before="120" w:after="120"/>
              <w:rPr>
                <w:rFonts w:ascii="Arial" w:hAnsi="Arial" w:cs="Arial"/>
                <w:sz w:val="16"/>
              </w:rPr>
            </w:pPr>
            <w:r>
              <w:tab/>
            </w:r>
          </w:p>
        </w:tc>
      </w:tr>
    </w:tbl>
    <w:p w:rsidR="00BC35C4" w:rsidRPr="00B12C07" w:rsidRDefault="00BC35C4"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BC35C4" w:rsidRPr="00E606AB" w:rsidRDefault="00BC35C4"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 xml:space="preserve">School Progress towards its goals in </w:t>
      </w:r>
      <w:r>
        <w:rPr>
          <w:rFonts w:ascii="Arial" w:eastAsia="Meiryo" w:hAnsi="Arial" w:cs="Arial"/>
          <w:b/>
          <w:sz w:val="20"/>
          <w:szCs w:val="36"/>
        </w:rPr>
        <w:t>2017</w:t>
      </w:r>
    </w:p>
    <w:p w:rsidR="005A6C5E" w:rsidRDefault="005A6C5E" w:rsidP="005A6C5E">
      <w:pPr>
        <w:rPr>
          <w:rFonts w:ascii="Arial" w:hAnsi="Arial" w:cs="Arial"/>
          <w:i/>
          <w:sz w:val="28"/>
          <w:szCs w:val="28"/>
        </w:rPr>
      </w:pPr>
      <w:r w:rsidRPr="00C7591F">
        <w:rPr>
          <w:rFonts w:ascii="Arial" w:hAnsi="Arial" w:cs="Arial"/>
          <w:i/>
          <w:sz w:val="28"/>
          <w:szCs w:val="28"/>
        </w:rPr>
        <w:t xml:space="preserve">Improvement </w:t>
      </w:r>
      <w:r>
        <w:rPr>
          <w:rFonts w:ascii="Arial" w:hAnsi="Arial" w:cs="Arial"/>
          <w:i/>
          <w:sz w:val="28"/>
          <w:szCs w:val="28"/>
        </w:rPr>
        <w:t>p</w:t>
      </w:r>
      <w:r w:rsidRPr="00C7591F">
        <w:rPr>
          <w:rFonts w:ascii="Arial" w:hAnsi="Arial" w:cs="Arial"/>
          <w:i/>
          <w:sz w:val="28"/>
          <w:szCs w:val="28"/>
        </w:rPr>
        <w:t>riority</w:t>
      </w:r>
      <w:r>
        <w:rPr>
          <w:rFonts w:ascii="Arial" w:hAnsi="Arial" w:cs="Arial"/>
          <w:i/>
          <w:sz w:val="28"/>
          <w:szCs w:val="28"/>
        </w:rPr>
        <w:t xml:space="preserve"> :</w:t>
      </w:r>
      <w:r w:rsidRPr="00C7591F">
        <w:rPr>
          <w:rFonts w:ascii="Arial" w:hAnsi="Arial" w:cs="Arial"/>
          <w:i/>
          <w:sz w:val="28"/>
          <w:szCs w:val="28"/>
        </w:rPr>
        <w:t xml:space="preserve"> </w:t>
      </w:r>
      <w:r>
        <w:rPr>
          <w:rFonts w:ascii="Arial" w:hAnsi="Arial" w:cs="Arial"/>
          <w:i/>
          <w:sz w:val="28"/>
          <w:szCs w:val="28"/>
        </w:rPr>
        <w:t xml:space="preserve">Numerate learners - Problem solving approach </w:t>
      </w:r>
    </w:p>
    <w:tbl>
      <w:tblPr>
        <w:tblStyle w:val="TableGrid"/>
        <w:tblW w:w="0" w:type="auto"/>
        <w:tblLook w:val="04A0" w:firstRow="1" w:lastRow="0" w:firstColumn="1" w:lastColumn="0" w:noHBand="0" w:noVBand="1"/>
      </w:tblPr>
      <w:tblGrid>
        <w:gridCol w:w="4755"/>
        <w:gridCol w:w="1257"/>
        <w:gridCol w:w="1389"/>
        <w:gridCol w:w="1615"/>
      </w:tblGrid>
      <w:tr w:rsidR="005A6C5E" w:rsidRPr="00C7591F" w:rsidTr="00BC3038">
        <w:trPr>
          <w:trHeight w:val="352"/>
        </w:trPr>
        <w:tc>
          <w:tcPr>
            <w:tcW w:w="9016" w:type="dxa"/>
            <w:gridSpan w:val="4"/>
            <w:shd w:val="clear" w:color="auto" w:fill="004080"/>
            <w:vAlign w:val="center"/>
          </w:tcPr>
          <w:p w:rsidR="005A6C5E" w:rsidRPr="00830CCB" w:rsidRDefault="005A6C5E" w:rsidP="00BC3038">
            <w:pPr>
              <w:rPr>
                <w:rFonts w:ascii="Arial" w:hAnsi="Arial" w:cs="Arial"/>
              </w:rPr>
            </w:pPr>
            <w:r w:rsidRPr="00830CCB">
              <w:rPr>
                <w:rFonts w:ascii="Arial" w:hAnsi="Arial" w:cs="Arial"/>
              </w:rPr>
              <w:t>Strategy</w:t>
            </w:r>
            <w:r>
              <w:rPr>
                <w:rFonts w:ascii="Arial" w:hAnsi="Arial" w:cs="Arial"/>
              </w:rPr>
              <w:t xml:space="preserve"> : Fostering a differentiated approach to enable the development of successful learners </w:t>
            </w:r>
          </w:p>
        </w:tc>
      </w:tr>
      <w:tr w:rsidR="005A6C5E" w:rsidRPr="00C7591F" w:rsidTr="002418C2">
        <w:tc>
          <w:tcPr>
            <w:tcW w:w="4755"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Actions</w:t>
            </w:r>
          </w:p>
        </w:tc>
        <w:tc>
          <w:tcPr>
            <w:tcW w:w="1257"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Targets </w:t>
            </w:r>
          </w:p>
        </w:tc>
        <w:tc>
          <w:tcPr>
            <w:tcW w:w="1389"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Timelines </w:t>
            </w:r>
          </w:p>
        </w:tc>
        <w:tc>
          <w:tcPr>
            <w:tcW w:w="1615"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Responsible Officer/s </w:t>
            </w:r>
          </w:p>
        </w:tc>
      </w:tr>
      <w:tr w:rsidR="005A6C5E" w:rsidRPr="00C7591F" w:rsidTr="00BC3038">
        <w:tc>
          <w:tcPr>
            <w:tcW w:w="4755" w:type="dxa"/>
            <w:vAlign w:val="center"/>
          </w:tcPr>
          <w:p w:rsidR="005A6C5E" w:rsidRPr="00C7591F" w:rsidRDefault="005A6C5E" w:rsidP="00BC3038">
            <w:pPr>
              <w:rPr>
                <w:rFonts w:ascii="Arial" w:hAnsi="Arial" w:cs="Arial"/>
                <w:sz w:val="18"/>
                <w:szCs w:val="18"/>
              </w:rPr>
            </w:pPr>
            <w:r>
              <w:rPr>
                <w:rFonts w:ascii="Arial" w:hAnsi="Arial" w:cs="Arial"/>
                <w:sz w:val="18"/>
                <w:szCs w:val="18"/>
              </w:rPr>
              <w:t>Strengthen and track the foundation skills of all students in number by creating a continuum of rapid recall routines from Prep to year 10.</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100%</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Term Two</w:t>
            </w:r>
          </w:p>
        </w:tc>
        <w:tc>
          <w:tcPr>
            <w:tcW w:w="1615" w:type="dxa"/>
            <w:vAlign w:val="center"/>
          </w:tcPr>
          <w:p w:rsidR="005A6C5E" w:rsidRDefault="005A6C5E" w:rsidP="00BC3038">
            <w:pPr>
              <w:rPr>
                <w:rFonts w:ascii="Arial" w:hAnsi="Arial" w:cs="Arial"/>
                <w:sz w:val="18"/>
                <w:szCs w:val="18"/>
              </w:rPr>
            </w:pPr>
            <w:r>
              <w:rPr>
                <w:rFonts w:ascii="Arial" w:hAnsi="Arial" w:cs="Arial"/>
                <w:sz w:val="18"/>
                <w:szCs w:val="18"/>
              </w:rPr>
              <w:t>All Staff</w:t>
            </w:r>
          </w:p>
          <w:p w:rsidR="005A6C5E" w:rsidRPr="00C7591F" w:rsidRDefault="005A6C5E" w:rsidP="00BC3038">
            <w:pPr>
              <w:rPr>
                <w:rFonts w:ascii="Arial" w:hAnsi="Arial" w:cs="Arial"/>
                <w:sz w:val="18"/>
                <w:szCs w:val="18"/>
              </w:rPr>
            </w:pPr>
          </w:p>
        </w:tc>
      </w:tr>
      <w:tr w:rsidR="005A6C5E" w:rsidRPr="00C7591F" w:rsidTr="00BC3038">
        <w:tc>
          <w:tcPr>
            <w:tcW w:w="4755" w:type="dxa"/>
            <w:vAlign w:val="center"/>
          </w:tcPr>
          <w:p w:rsidR="005A6C5E" w:rsidRPr="00C7591F" w:rsidRDefault="005A6C5E" w:rsidP="00BC3038">
            <w:pPr>
              <w:rPr>
                <w:rFonts w:ascii="Arial" w:hAnsi="Arial" w:cs="Arial"/>
                <w:sz w:val="18"/>
                <w:szCs w:val="18"/>
              </w:rPr>
            </w:pPr>
            <w:r>
              <w:rPr>
                <w:rFonts w:ascii="Arial" w:hAnsi="Arial" w:cs="Arial"/>
                <w:sz w:val="18"/>
                <w:szCs w:val="18"/>
              </w:rPr>
              <w:lastRenderedPageBreak/>
              <w:t>Develop a bank of resources that will allow all students to engage with open ended tasks and multistep problems.</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100% of primary teachers and all of the maths and science teachers.</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Term Two</w:t>
            </w:r>
          </w:p>
        </w:tc>
        <w:tc>
          <w:tcPr>
            <w:tcW w:w="1615" w:type="dxa"/>
            <w:vAlign w:val="center"/>
          </w:tcPr>
          <w:p w:rsidR="005A6C5E" w:rsidRDefault="005A6C5E" w:rsidP="00BC3038">
            <w:pPr>
              <w:rPr>
                <w:rFonts w:ascii="Arial" w:hAnsi="Arial" w:cs="Arial"/>
                <w:sz w:val="18"/>
                <w:szCs w:val="18"/>
              </w:rPr>
            </w:pPr>
            <w:r>
              <w:rPr>
                <w:rFonts w:ascii="Arial" w:hAnsi="Arial" w:cs="Arial"/>
                <w:sz w:val="18"/>
                <w:szCs w:val="18"/>
              </w:rPr>
              <w:t>Boyd Mclean</w:t>
            </w:r>
          </w:p>
          <w:p w:rsidR="005A6C5E" w:rsidRDefault="005A6C5E" w:rsidP="00BC3038">
            <w:pPr>
              <w:rPr>
                <w:rFonts w:ascii="Arial" w:hAnsi="Arial" w:cs="Arial"/>
                <w:sz w:val="18"/>
                <w:szCs w:val="18"/>
              </w:rPr>
            </w:pPr>
            <w:r>
              <w:rPr>
                <w:rFonts w:ascii="Arial" w:hAnsi="Arial" w:cs="Arial"/>
                <w:sz w:val="18"/>
                <w:szCs w:val="18"/>
              </w:rPr>
              <w:t>Shellee Davies</w:t>
            </w:r>
          </w:p>
          <w:p w:rsidR="005A6C5E" w:rsidRDefault="005A6C5E" w:rsidP="00BC3038">
            <w:pPr>
              <w:rPr>
                <w:rFonts w:ascii="Arial" w:hAnsi="Arial" w:cs="Arial"/>
                <w:sz w:val="18"/>
                <w:szCs w:val="18"/>
              </w:rPr>
            </w:pPr>
            <w:r>
              <w:rPr>
                <w:rFonts w:ascii="Arial" w:hAnsi="Arial" w:cs="Arial"/>
                <w:sz w:val="18"/>
                <w:szCs w:val="18"/>
              </w:rPr>
              <w:t>Amelia Olsen</w:t>
            </w:r>
          </w:p>
          <w:p w:rsidR="005A6C5E" w:rsidRDefault="005A6C5E" w:rsidP="00BC3038">
            <w:pPr>
              <w:rPr>
                <w:rFonts w:ascii="Arial" w:hAnsi="Arial" w:cs="Arial"/>
                <w:sz w:val="18"/>
                <w:szCs w:val="18"/>
              </w:rPr>
            </w:pPr>
            <w:r>
              <w:rPr>
                <w:rFonts w:ascii="Arial" w:hAnsi="Arial" w:cs="Arial"/>
                <w:sz w:val="18"/>
                <w:szCs w:val="18"/>
              </w:rPr>
              <w:t>Robyn Barsby</w:t>
            </w:r>
          </w:p>
          <w:p w:rsidR="005A6C5E" w:rsidRPr="00C7591F" w:rsidRDefault="005A6C5E" w:rsidP="00BC3038">
            <w:pPr>
              <w:rPr>
                <w:rFonts w:ascii="Arial" w:hAnsi="Arial" w:cs="Arial"/>
                <w:sz w:val="18"/>
                <w:szCs w:val="18"/>
              </w:rPr>
            </w:pPr>
            <w:r>
              <w:rPr>
                <w:rFonts w:ascii="Arial" w:hAnsi="Arial" w:cs="Arial"/>
                <w:sz w:val="18"/>
                <w:szCs w:val="18"/>
              </w:rPr>
              <w:t>Brett White</w:t>
            </w:r>
          </w:p>
        </w:tc>
      </w:tr>
      <w:tr w:rsidR="005A6C5E" w:rsidRPr="002E64F9" w:rsidTr="00BC3038">
        <w:tc>
          <w:tcPr>
            <w:tcW w:w="4755" w:type="dxa"/>
            <w:vAlign w:val="center"/>
          </w:tcPr>
          <w:p w:rsidR="005A6C5E" w:rsidRDefault="005A6C5E" w:rsidP="002418C2">
            <w:pPr>
              <w:rPr>
                <w:rFonts w:ascii="Arial" w:hAnsi="Arial" w:cs="Arial"/>
                <w:sz w:val="18"/>
                <w:szCs w:val="18"/>
              </w:rPr>
            </w:pPr>
            <w:r>
              <w:rPr>
                <w:rFonts w:ascii="Arial" w:hAnsi="Arial" w:cs="Arial"/>
                <w:sz w:val="18"/>
                <w:szCs w:val="18"/>
              </w:rPr>
              <w:t xml:space="preserve">Create a whole of school problem solving approach that engages the see, plan, do, check process and utilises a bank of successful strategies such as the Singapore </w:t>
            </w:r>
            <w:r w:rsidR="002418C2">
              <w:rPr>
                <w:rFonts w:ascii="Arial" w:hAnsi="Arial" w:cs="Arial"/>
                <w:sz w:val="18"/>
                <w:szCs w:val="18"/>
              </w:rPr>
              <w:t>B</w:t>
            </w:r>
            <w:r>
              <w:rPr>
                <w:rFonts w:ascii="Arial" w:hAnsi="Arial" w:cs="Arial"/>
                <w:sz w:val="18"/>
                <w:szCs w:val="18"/>
              </w:rPr>
              <w:t xml:space="preserve">ar model.  </w:t>
            </w:r>
          </w:p>
        </w:tc>
        <w:tc>
          <w:tcPr>
            <w:tcW w:w="1257" w:type="dxa"/>
            <w:vAlign w:val="center"/>
          </w:tcPr>
          <w:p w:rsidR="005A6C5E" w:rsidRDefault="005A6C5E" w:rsidP="00BC3038">
            <w:pPr>
              <w:rPr>
                <w:rFonts w:ascii="Arial" w:hAnsi="Arial" w:cs="Arial"/>
                <w:sz w:val="18"/>
                <w:szCs w:val="18"/>
              </w:rPr>
            </w:pPr>
            <w:r>
              <w:rPr>
                <w:rFonts w:ascii="Arial" w:hAnsi="Arial" w:cs="Arial"/>
                <w:sz w:val="18"/>
                <w:szCs w:val="18"/>
              </w:rPr>
              <w:t>100% of students developing skills</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4 terms</w:t>
            </w:r>
          </w:p>
        </w:tc>
        <w:tc>
          <w:tcPr>
            <w:tcW w:w="1615"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All Staff</w:t>
            </w:r>
          </w:p>
          <w:p w:rsidR="005A6C5E" w:rsidRPr="002E64F9" w:rsidRDefault="005A6C5E" w:rsidP="00BC3038">
            <w:pPr>
              <w:rPr>
                <w:rFonts w:ascii="Arial" w:hAnsi="Arial" w:cs="Arial"/>
                <w:sz w:val="18"/>
                <w:szCs w:val="18"/>
                <w:lang w:val="fr-FR"/>
              </w:rPr>
            </w:pPr>
          </w:p>
        </w:tc>
      </w:tr>
      <w:tr w:rsidR="005A6C5E" w:rsidRPr="002E64F9" w:rsidTr="00BC3038">
        <w:tc>
          <w:tcPr>
            <w:tcW w:w="4755" w:type="dxa"/>
            <w:vAlign w:val="center"/>
          </w:tcPr>
          <w:p w:rsidR="005A6C5E" w:rsidRPr="00C7591F" w:rsidRDefault="005A6C5E" w:rsidP="00BC3038">
            <w:pPr>
              <w:jc w:val="center"/>
              <w:rPr>
                <w:rFonts w:ascii="Arial" w:hAnsi="Arial" w:cs="Arial"/>
                <w:sz w:val="18"/>
                <w:szCs w:val="18"/>
              </w:rPr>
            </w:pPr>
            <w:r>
              <w:rPr>
                <w:rFonts w:ascii="Arial" w:hAnsi="Arial" w:cs="Arial"/>
                <w:sz w:val="18"/>
                <w:szCs w:val="18"/>
              </w:rPr>
              <w:t xml:space="preserve">Analysing data at five weekly intervals focusing on the problem solving components of C2C tasks and utilise the Gympie Alliance diagnostics as a precursor to unit development and delivery. </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100% of staff using opened tasks</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615"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 xml:space="preserve">All Staff </w:t>
            </w:r>
          </w:p>
        </w:tc>
      </w:tr>
      <w:tr w:rsidR="005A6C5E" w:rsidRPr="002E64F9" w:rsidTr="00BC3038">
        <w:tc>
          <w:tcPr>
            <w:tcW w:w="4755" w:type="dxa"/>
            <w:vAlign w:val="center"/>
          </w:tcPr>
          <w:p w:rsidR="005A6C5E" w:rsidRDefault="005A6C5E" w:rsidP="00BC3038">
            <w:pPr>
              <w:rPr>
                <w:rFonts w:ascii="Arial" w:hAnsi="Arial" w:cs="Arial"/>
                <w:sz w:val="18"/>
                <w:szCs w:val="18"/>
              </w:rPr>
            </w:pPr>
            <w:r>
              <w:rPr>
                <w:rFonts w:ascii="Arial" w:hAnsi="Arial" w:cs="Arial"/>
                <w:sz w:val="18"/>
                <w:szCs w:val="18"/>
              </w:rPr>
              <w:t>Link with Rob Profitt-White and the NCR team to strengthen our whole school approach to improving teaching of number.</w:t>
            </w:r>
          </w:p>
        </w:tc>
        <w:tc>
          <w:tcPr>
            <w:tcW w:w="1257" w:type="dxa"/>
            <w:vAlign w:val="center"/>
          </w:tcPr>
          <w:p w:rsidR="005A6C5E" w:rsidRDefault="005A6C5E" w:rsidP="00BC3038">
            <w:pPr>
              <w:rPr>
                <w:rFonts w:ascii="Arial" w:hAnsi="Arial" w:cs="Arial"/>
                <w:sz w:val="18"/>
                <w:szCs w:val="18"/>
              </w:rPr>
            </w:pPr>
            <w:r>
              <w:rPr>
                <w:rFonts w:ascii="Arial" w:hAnsi="Arial" w:cs="Arial"/>
                <w:sz w:val="18"/>
                <w:szCs w:val="18"/>
              </w:rPr>
              <w:t xml:space="preserve"> 15 to 30% improvement in A –C data</w:t>
            </w:r>
          </w:p>
        </w:tc>
        <w:tc>
          <w:tcPr>
            <w:tcW w:w="1389" w:type="dxa"/>
            <w:vAlign w:val="center"/>
          </w:tcPr>
          <w:p w:rsidR="005A6C5E" w:rsidRDefault="005A6C5E" w:rsidP="00BC3038">
            <w:pPr>
              <w:rPr>
                <w:rFonts w:ascii="Arial" w:hAnsi="Arial" w:cs="Arial"/>
                <w:sz w:val="18"/>
                <w:szCs w:val="18"/>
              </w:rPr>
            </w:pPr>
            <w:r>
              <w:rPr>
                <w:rFonts w:ascii="Arial" w:hAnsi="Arial" w:cs="Arial"/>
                <w:sz w:val="18"/>
                <w:szCs w:val="18"/>
              </w:rPr>
              <w:t>Throughout the year</w:t>
            </w:r>
          </w:p>
        </w:tc>
        <w:tc>
          <w:tcPr>
            <w:tcW w:w="1615" w:type="dxa"/>
            <w:vAlign w:val="center"/>
          </w:tcPr>
          <w:p w:rsidR="005A6C5E" w:rsidRDefault="005A6C5E" w:rsidP="00BC3038">
            <w:pPr>
              <w:rPr>
                <w:rFonts w:ascii="Arial" w:hAnsi="Arial" w:cs="Arial"/>
                <w:sz w:val="18"/>
                <w:szCs w:val="18"/>
                <w:lang w:val="fr-FR"/>
              </w:rPr>
            </w:pPr>
            <w:r>
              <w:rPr>
                <w:rFonts w:ascii="Arial" w:hAnsi="Arial" w:cs="Arial"/>
                <w:sz w:val="18"/>
                <w:szCs w:val="18"/>
                <w:lang w:val="fr-FR"/>
              </w:rPr>
              <w:t>All Staff</w:t>
            </w:r>
          </w:p>
        </w:tc>
      </w:tr>
      <w:tr w:rsidR="005A6C5E" w:rsidRPr="00C7591F" w:rsidTr="00BC3038">
        <w:trPr>
          <w:trHeight w:val="352"/>
        </w:trPr>
        <w:tc>
          <w:tcPr>
            <w:tcW w:w="9016" w:type="dxa"/>
            <w:gridSpan w:val="4"/>
            <w:shd w:val="clear" w:color="auto" w:fill="004080"/>
            <w:vAlign w:val="center"/>
          </w:tcPr>
          <w:p w:rsidR="005A6C5E" w:rsidRPr="00830CCB" w:rsidRDefault="005A6C5E" w:rsidP="00BC3038">
            <w:pPr>
              <w:rPr>
                <w:rFonts w:ascii="Arial" w:hAnsi="Arial" w:cs="Arial"/>
              </w:rPr>
            </w:pPr>
            <w:r w:rsidRPr="00830CCB">
              <w:rPr>
                <w:rFonts w:ascii="Arial" w:hAnsi="Arial" w:cs="Arial"/>
              </w:rPr>
              <w:t>Strategy</w:t>
            </w:r>
            <w:r>
              <w:rPr>
                <w:rFonts w:ascii="Arial" w:hAnsi="Arial" w:cs="Arial"/>
              </w:rPr>
              <w:t xml:space="preserve"> : Exposing students to a range of teaching strategies including explicit instruction whilst investigating and teaching a range of problem solving approaches.</w:t>
            </w:r>
          </w:p>
        </w:tc>
      </w:tr>
      <w:tr w:rsidR="005A6C5E" w:rsidRPr="00C7591F" w:rsidTr="002418C2">
        <w:tc>
          <w:tcPr>
            <w:tcW w:w="4755"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Actions</w:t>
            </w:r>
          </w:p>
        </w:tc>
        <w:tc>
          <w:tcPr>
            <w:tcW w:w="1257"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Targets</w:t>
            </w:r>
          </w:p>
        </w:tc>
        <w:tc>
          <w:tcPr>
            <w:tcW w:w="1389"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Timelines </w:t>
            </w:r>
          </w:p>
        </w:tc>
        <w:tc>
          <w:tcPr>
            <w:tcW w:w="1615"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Responsible Officer/s </w:t>
            </w:r>
          </w:p>
        </w:tc>
      </w:tr>
      <w:tr w:rsidR="005A6C5E" w:rsidRPr="002E64F9" w:rsidTr="00BC3038">
        <w:tc>
          <w:tcPr>
            <w:tcW w:w="4755"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Explicitly teach the language of problem solving and the skills necessary to break down two part problems, </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100% of students</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615"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All staff</w:t>
            </w:r>
          </w:p>
          <w:p w:rsidR="005A6C5E" w:rsidRPr="002E64F9" w:rsidRDefault="005A6C5E" w:rsidP="00BC3038">
            <w:pPr>
              <w:rPr>
                <w:rFonts w:ascii="Arial" w:hAnsi="Arial" w:cs="Arial"/>
                <w:sz w:val="18"/>
                <w:szCs w:val="18"/>
                <w:lang w:val="fr-FR"/>
              </w:rPr>
            </w:pPr>
          </w:p>
        </w:tc>
      </w:tr>
      <w:tr w:rsidR="005A6C5E" w:rsidRPr="00C7591F" w:rsidTr="00BC3038">
        <w:tc>
          <w:tcPr>
            <w:tcW w:w="4755" w:type="dxa"/>
            <w:vAlign w:val="center"/>
          </w:tcPr>
          <w:p w:rsidR="005A6C5E" w:rsidRPr="00C7591F" w:rsidRDefault="005A6C5E" w:rsidP="00BC3038">
            <w:pPr>
              <w:rPr>
                <w:rFonts w:ascii="Arial" w:hAnsi="Arial" w:cs="Arial"/>
                <w:sz w:val="18"/>
                <w:szCs w:val="18"/>
              </w:rPr>
            </w:pPr>
            <w:r>
              <w:rPr>
                <w:rFonts w:ascii="Arial" w:hAnsi="Arial" w:cs="Arial"/>
                <w:sz w:val="18"/>
                <w:szCs w:val="18"/>
              </w:rPr>
              <w:t>Explicitly teach th</w:t>
            </w:r>
            <w:r w:rsidR="00307E0E">
              <w:rPr>
                <w:rFonts w:ascii="Arial" w:hAnsi="Arial" w:cs="Arial"/>
                <w:sz w:val="18"/>
                <w:szCs w:val="18"/>
              </w:rPr>
              <w:t>e Singapore B</w:t>
            </w:r>
            <w:r>
              <w:rPr>
                <w:rFonts w:ascii="Arial" w:hAnsi="Arial" w:cs="Arial"/>
                <w:sz w:val="18"/>
                <w:szCs w:val="18"/>
              </w:rPr>
              <w:t xml:space="preserve">ar strategy as a problem solving approach. </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Year 3 -8</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615"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BC3038">
        <w:tc>
          <w:tcPr>
            <w:tcW w:w="4755"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Explicitly teach students to </w:t>
            </w:r>
            <w:r w:rsidRPr="005F26E3">
              <w:rPr>
                <w:rFonts w:ascii="Arial" w:hAnsi="Arial" w:cs="Arial"/>
                <w:sz w:val="18"/>
                <w:szCs w:val="18"/>
              </w:rPr>
              <w:t>solve</w:t>
            </w:r>
            <w:r>
              <w:rPr>
                <w:rFonts w:ascii="Arial" w:hAnsi="Arial" w:cs="Arial"/>
                <w:sz w:val="18"/>
                <w:szCs w:val="18"/>
              </w:rPr>
              <w:t xml:space="preserve"> multistep/ open ended problems using part, part, whole, -  see plan do check.</w:t>
            </w:r>
          </w:p>
        </w:tc>
        <w:tc>
          <w:tcPr>
            <w:tcW w:w="1257" w:type="dxa"/>
            <w:vAlign w:val="center"/>
          </w:tcPr>
          <w:p w:rsidR="005A6C5E" w:rsidRPr="00C7591F" w:rsidRDefault="005A6C5E" w:rsidP="00BC3038">
            <w:pPr>
              <w:rPr>
                <w:rFonts w:ascii="Arial" w:hAnsi="Arial" w:cs="Arial"/>
                <w:sz w:val="18"/>
                <w:szCs w:val="18"/>
              </w:rPr>
            </w:pPr>
            <w:r>
              <w:rPr>
                <w:rFonts w:ascii="Arial" w:hAnsi="Arial" w:cs="Arial"/>
                <w:sz w:val="18"/>
                <w:szCs w:val="18"/>
              </w:rPr>
              <w:t>100% of students</w:t>
            </w:r>
          </w:p>
        </w:tc>
        <w:tc>
          <w:tcPr>
            <w:tcW w:w="1389"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615"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bl>
    <w:p w:rsidR="005A6C5E" w:rsidRDefault="005A6C5E" w:rsidP="005A6C5E">
      <w:pPr>
        <w:spacing w:before="240" w:after="120"/>
        <w:rPr>
          <w:rFonts w:ascii="Arial" w:hAnsi="Arial" w:cs="Arial"/>
          <w:i/>
          <w:sz w:val="28"/>
          <w:szCs w:val="28"/>
        </w:rPr>
      </w:pPr>
    </w:p>
    <w:p w:rsidR="005A6C5E" w:rsidRDefault="005A6C5E" w:rsidP="005A6C5E">
      <w:pPr>
        <w:rPr>
          <w:rFonts w:ascii="Arial" w:hAnsi="Arial" w:cs="Arial"/>
          <w:i/>
          <w:sz w:val="28"/>
          <w:szCs w:val="28"/>
        </w:rPr>
      </w:pPr>
      <w:r>
        <w:rPr>
          <w:rFonts w:ascii="Arial" w:hAnsi="Arial" w:cs="Arial"/>
          <w:i/>
          <w:sz w:val="28"/>
          <w:szCs w:val="28"/>
        </w:rPr>
        <w:br w:type="page"/>
      </w:r>
    </w:p>
    <w:p w:rsidR="005A6C5E" w:rsidRPr="008723E0" w:rsidRDefault="005A6C5E" w:rsidP="005A6C5E">
      <w:pPr>
        <w:spacing w:before="240" w:after="120"/>
        <w:rPr>
          <w:rFonts w:ascii="Arial" w:hAnsi="Arial" w:cs="Arial"/>
          <w:i/>
          <w:sz w:val="28"/>
          <w:szCs w:val="28"/>
        </w:rPr>
      </w:pPr>
      <w:r w:rsidRPr="00C7591F">
        <w:rPr>
          <w:rFonts w:ascii="Arial" w:hAnsi="Arial" w:cs="Arial"/>
          <w:i/>
          <w:sz w:val="28"/>
          <w:szCs w:val="28"/>
        </w:rPr>
        <w:lastRenderedPageBreak/>
        <w:t xml:space="preserve">Improvement </w:t>
      </w:r>
      <w:r>
        <w:rPr>
          <w:rFonts w:ascii="Arial" w:hAnsi="Arial" w:cs="Arial"/>
          <w:i/>
          <w:sz w:val="28"/>
          <w:szCs w:val="28"/>
        </w:rPr>
        <w:t>p</w:t>
      </w:r>
      <w:r w:rsidRPr="00C7591F">
        <w:rPr>
          <w:rFonts w:ascii="Arial" w:hAnsi="Arial" w:cs="Arial"/>
          <w:i/>
          <w:sz w:val="28"/>
          <w:szCs w:val="28"/>
        </w:rPr>
        <w:t>riority</w:t>
      </w:r>
      <w:r>
        <w:rPr>
          <w:rFonts w:ascii="Arial" w:hAnsi="Arial" w:cs="Arial"/>
          <w:i/>
          <w:sz w:val="28"/>
          <w:szCs w:val="28"/>
        </w:rPr>
        <w:t xml:space="preserve"> :</w:t>
      </w:r>
      <w:r w:rsidRPr="00C7591F">
        <w:rPr>
          <w:rFonts w:ascii="Arial" w:hAnsi="Arial" w:cs="Arial"/>
          <w:i/>
          <w:sz w:val="28"/>
          <w:szCs w:val="28"/>
        </w:rPr>
        <w:t xml:space="preserve"> </w:t>
      </w:r>
      <w:r>
        <w:rPr>
          <w:rFonts w:ascii="Arial" w:hAnsi="Arial" w:cs="Arial"/>
          <w:i/>
          <w:sz w:val="28"/>
          <w:szCs w:val="28"/>
        </w:rPr>
        <w:t xml:space="preserve">Literate Learners – whole school writing focus </w:t>
      </w:r>
    </w:p>
    <w:tbl>
      <w:tblPr>
        <w:tblStyle w:val="TableGrid"/>
        <w:tblW w:w="9100" w:type="dxa"/>
        <w:tblLook w:val="04A0" w:firstRow="1" w:lastRow="0" w:firstColumn="1" w:lastColumn="0" w:noHBand="0" w:noVBand="1"/>
      </w:tblPr>
      <w:tblGrid>
        <w:gridCol w:w="4936"/>
        <w:gridCol w:w="1246"/>
        <w:gridCol w:w="1430"/>
        <w:gridCol w:w="1488"/>
      </w:tblGrid>
      <w:tr w:rsidR="005A6C5E" w:rsidRPr="00C7591F" w:rsidTr="00307E0E">
        <w:trPr>
          <w:trHeight w:val="352"/>
        </w:trPr>
        <w:tc>
          <w:tcPr>
            <w:tcW w:w="9100" w:type="dxa"/>
            <w:gridSpan w:val="4"/>
            <w:shd w:val="clear" w:color="auto" w:fill="004080"/>
            <w:vAlign w:val="center"/>
          </w:tcPr>
          <w:p w:rsidR="005A6C5E" w:rsidRPr="00830CCB" w:rsidRDefault="005A6C5E" w:rsidP="00BC3038">
            <w:pPr>
              <w:rPr>
                <w:rFonts w:ascii="Arial" w:hAnsi="Arial" w:cs="Arial"/>
              </w:rPr>
            </w:pPr>
            <w:r>
              <w:rPr>
                <w:rFonts w:ascii="Arial" w:hAnsi="Arial" w:cs="Arial"/>
              </w:rPr>
              <w:t>Strategy : Fostering a differentiated approach to enable the development of successful learners</w:t>
            </w:r>
          </w:p>
        </w:tc>
      </w:tr>
      <w:tr w:rsidR="005A6C5E" w:rsidRPr="00C7591F" w:rsidTr="00307E0E">
        <w:trPr>
          <w:trHeight w:val="495"/>
        </w:trPr>
        <w:tc>
          <w:tcPr>
            <w:tcW w:w="4936"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Actions</w:t>
            </w:r>
          </w:p>
        </w:tc>
        <w:tc>
          <w:tcPr>
            <w:tcW w:w="1246"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Targets </w:t>
            </w:r>
          </w:p>
        </w:tc>
        <w:tc>
          <w:tcPr>
            <w:tcW w:w="1430"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Timelines </w:t>
            </w:r>
          </w:p>
        </w:tc>
        <w:tc>
          <w:tcPr>
            <w:tcW w:w="1488"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Responsible Officer/s </w:t>
            </w:r>
          </w:p>
        </w:tc>
      </w:tr>
      <w:tr w:rsidR="005A6C5E" w:rsidRPr="002E64F9" w:rsidTr="00307E0E">
        <w:trPr>
          <w:trHeight w:val="930"/>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Ensure implementation consistency of the whole school differentiated writing program.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488"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All staff</w:t>
            </w:r>
          </w:p>
          <w:p w:rsidR="005A6C5E" w:rsidRPr="002E64F9" w:rsidRDefault="005A6C5E" w:rsidP="00BC3038">
            <w:pPr>
              <w:rPr>
                <w:rFonts w:ascii="Arial" w:hAnsi="Arial" w:cs="Arial"/>
                <w:sz w:val="18"/>
                <w:szCs w:val="18"/>
                <w:lang w:val="fr-FR"/>
              </w:rPr>
            </w:pPr>
          </w:p>
        </w:tc>
      </w:tr>
      <w:tr w:rsidR="005A6C5E" w:rsidRPr="002E64F9" w:rsidTr="00307E0E">
        <w:trPr>
          <w:trHeight w:val="735"/>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Provide intervention, support and extension to students based on regular data analysis of student achievement.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Recognised students</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5 weekly cycles</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2E64F9" w:rsidTr="00307E0E">
        <w:trPr>
          <w:trHeight w:val="735"/>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Explicit teaching of writing strategies with a focus on individualised learning goals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307E0E">
        <w:trPr>
          <w:trHeight w:val="352"/>
        </w:trPr>
        <w:tc>
          <w:tcPr>
            <w:tcW w:w="9100" w:type="dxa"/>
            <w:gridSpan w:val="4"/>
            <w:shd w:val="clear" w:color="auto" w:fill="004080"/>
            <w:vAlign w:val="center"/>
          </w:tcPr>
          <w:p w:rsidR="005A6C5E" w:rsidRPr="00830CCB" w:rsidRDefault="005A6C5E" w:rsidP="00BC3038">
            <w:pPr>
              <w:rPr>
                <w:rFonts w:ascii="Arial" w:hAnsi="Arial" w:cs="Arial"/>
              </w:rPr>
            </w:pPr>
            <w:r w:rsidRPr="00830CCB">
              <w:rPr>
                <w:rFonts w:ascii="Arial" w:hAnsi="Arial" w:cs="Arial"/>
              </w:rPr>
              <w:t>Strategy</w:t>
            </w:r>
            <w:r>
              <w:rPr>
                <w:rFonts w:ascii="Arial" w:hAnsi="Arial" w:cs="Arial"/>
              </w:rPr>
              <w:t xml:space="preserve"> : Creating a culture of whole data analysis around teaching of writing.</w:t>
            </w:r>
          </w:p>
        </w:tc>
      </w:tr>
      <w:tr w:rsidR="005A6C5E" w:rsidRPr="00C7591F" w:rsidTr="00307E0E">
        <w:trPr>
          <w:trHeight w:val="495"/>
        </w:trPr>
        <w:tc>
          <w:tcPr>
            <w:tcW w:w="4936"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Actions</w:t>
            </w:r>
          </w:p>
        </w:tc>
        <w:tc>
          <w:tcPr>
            <w:tcW w:w="1246"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Targets</w:t>
            </w:r>
          </w:p>
        </w:tc>
        <w:tc>
          <w:tcPr>
            <w:tcW w:w="1430"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Timelines </w:t>
            </w:r>
          </w:p>
        </w:tc>
        <w:tc>
          <w:tcPr>
            <w:tcW w:w="1488" w:type="dxa"/>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Responsible Officer/s </w:t>
            </w:r>
          </w:p>
        </w:tc>
      </w:tr>
      <w:tr w:rsidR="005A6C5E" w:rsidRPr="002E64F9" w:rsidTr="00307E0E">
        <w:trPr>
          <w:trHeight w:val="975"/>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Ensure consistency of assessment, marking and making judgment within the school and across the P-10 cluster. Align professional development opportunities, coaching and feedback to all staff.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488"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All staff</w:t>
            </w:r>
          </w:p>
          <w:p w:rsidR="005A6C5E" w:rsidRPr="002E64F9" w:rsidRDefault="005A6C5E" w:rsidP="00BC3038">
            <w:pPr>
              <w:rPr>
                <w:rFonts w:ascii="Arial" w:hAnsi="Arial" w:cs="Arial"/>
                <w:sz w:val="18"/>
                <w:szCs w:val="18"/>
                <w:lang w:val="fr-FR"/>
              </w:rPr>
            </w:pPr>
          </w:p>
        </w:tc>
      </w:tr>
      <w:tr w:rsidR="005A6C5E" w:rsidRPr="002E64F9" w:rsidTr="00307E0E">
        <w:trPr>
          <w:trHeight w:val="1200"/>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 xml:space="preserve">Strengthening a data literate community. Teaching staff participate in data discussions at 5 weekly intervals, to identify intervention and extension strategies to ensure all students are succeeding. Individualised goals to be shared with parents.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Throughout the year</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307E0E">
        <w:trPr>
          <w:trHeight w:val="975"/>
        </w:trPr>
        <w:tc>
          <w:tcPr>
            <w:tcW w:w="4936" w:type="dxa"/>
            <w:vAlign w:val="center"/>
          </w:tcPr>
          <w:p w:rsidR="005A6C5E" w:rsidRDefault="005A6C5E" w:rsidP="00BC3038">
            <w:pPr>
              <w:rPr>
                <w:rFonts w:ascii="Arial" w:hAnsi="Arial" w:cs="Arial"/>
                <w:sz w:val="18"/>
                <w:szCs w:val="18"/>
              </w:rPr>
            </w:pPr>
            <w:r>
              <w:rPr>
                <w:rFonts w:ascii="Arial" w:hAnsi="Arial" w:cs="Arial"/>
                <w:sz w:val="18"/>
                <w:szCs w:val="18"/>
              </w:rPr>
              <w:t xml:space="preserve">Provide professional development to successfully implement the STRIVE program. Link with Marcella Reiter around the importance of developing vocabulary.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Term two</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307E0E">
        <w:trPr>
          <w:trHeight w:val="352"/>
        </w:trPr>
        <w:tc>
          <w:tcPr>
            <w:tcW w:w="9100" w:type="dxa"/>
            <w:gridSpan w:val="4"/>
            <w:shd w:val="clear" w:color="auto" w:fill="004080"/>
            <w:vAlign w:val="center"/>
          </w:tcPr>
          <w:p w:rsidR="005A6C5E" w:rsidRPr="00706D5A" w:rsidRDefault="005A6C5E" w:rsidP="00BC3038">
            <w:pPr>
              <w:rPr>
                <w:rFonts w:ascii="Arial" w:hAnsi="Arial" w:cs="Arial"/>
              </w:rPr>
            </w:pPr>
            <w:r w:rsidRPr="00706D5A">
              <w:rPr>
                <w:rFonts w:ascii="Arial" w:hAnsi="Arial" w:cs="Arial"/>
              </w:rPr>
              <w:t>Strategy : Empowering staff the to embrace research based best practice</w:t>
            </w:r>
            <w:r>
              <w:rPr>
                <w:rFonts w:ascii="Arial" w:hAnsi="Arial" w:cs="Arial"/>
              </w:rPr>
              <w:t xml:space="preserve"> and links within our cluster</w:t>
            </w:r>
            <w:r w:rsidRPr="00706D5A">
              <w:rPr>
                <w:rFonts w:ascii="Arial" w:hAnsi="Arial" w:cs="Arial"/>
              </w:rPr>
              <w:t>.</w:t>
            </w:r>
          </w:p>
        </w:tc>
      </w:tr>
      <w:tr w:rsidR="005A6C5E" w:rsidRPr="00C7591F" w:rsidTr="00307E0E">
        <w:trPr>
          <w:trHeight w:val="495"/>
        </w:trPr>
        <w:tc>
          <w:tcPr>
            <w:tcW w:w="4936"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Actions</w:t>
            </w:r>
          </w:p>
        </w:tc>
        <w:tc>
          <w:tcPr>
            <w:tcW w:w="1246"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Targets </w:t>
            </w:r>
          </w:p>
        </w:tc>
        <w:tc>
          <w:tcPr>
            <w:tcW w:w="1430"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Timelines </w:t>
            </w:r>
          </w:p>
        </w:tc>
        <w:tc>
          <w:tcPr>
            <w:tcW w:w="1488" w:type="dxa"/>
            <w:shd w:val="clear" w:color="auto" w:fill="D9D9D9" w:themeFill="background1" w:themeFillShade="D9"/>
            <w:vAlign w:val="center"/>
          </w:tcPr>
          <w:p w:rsidR="005A6C5E" w:rsidRPr="00C7591F" w:rsidRDefault="005A6C5E" w:rsidP="00BC3038">
            <w:pPr>
              <w:rPr>
                <w:rFonts w:ascii="Arial" w:hAnsi="Arial" w:cs="Arial"/>
                <w:sz w:val="18"/>
                <w:szCs w:val="18"/>
              </w:rPr>
            </w:pPr>
            <w:r w:rsidRPr="00C7591F">
              <w:rPr>
                <w:rFonts w:ascii="Arial" w:hAnsi="Arial" w:cs="Arial"/>
                <w:sz w:val="18"/>
                <w:szCs w:val="18"/>
              </w:rPr>
              <w:t xml:space="preserve">Responsible Officer/s </w:t>
            </w:r>
          </w:p>
        </w:tc>
      </w:tr>
      <w:tr w:rsidR="005A6C5E" w:rsidRPr="00C7591F" w:rsidTr="00307E0E">
        <w:trPr>
          <w:trHeight w:val="930"/>
        </w:trPr>
        <w:tc>
          <w:tcPr>
            <w:tcW w:w="4936" w:type="dxa"/>
            <w:vAlign w:val="center"/>
          </w:tcPr>
          <w:p w:rsidR="005A6C5E" w:rsidRPr="00C7591F" w:rsidRDefault="005A6C5E" w:rsidP="00BC3038">
            <w:pPr>
              <w:rPr>
                <w:rFonts w:ascii="Arial" w:hAnsi="Arial" w:cs="Arial"/>
                <w:sz w:val="18"/>
                <w:szCs w:val="18"/>
              </w:rPr>
            </w:pPr>
            <w:r>
              <w:rPr>
                <w:rFonts w:ascii="Arial" w:hAnsi="Arial" w:cs="Arial"/>
                <w:sz w:val="18"/>
                <w:szCs w:val="18"/>
              </w:rPr>
              <w:t>Develop a structured coaching/ feedback culture that is owned and embraced by all staff.</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Every 10 weeks</w:t>
            </w:r>
          </w:p>
        </w:tc>
        <w:tc>
          <w:tcPr>
            <w:tcW w:w="1488" w:type="dxa"/>
            <w:vAlign w:val="center"/>
          </w:tcPr>
          <w:p w:rsidR="005A6C5E" w:rsidRPr="002E64F9" w:rsidRDefault="005A6C5E" w:rsidP="00BC3038">
            <w:pPr>
              <w:rPr>
                <w:rFonts w:ascii="Arial" w:hAnsi="Arial" w:cs="Arial"/>
                <w:sz w:val="18"/>
                <w:szCs w:val="18"/>
                <w:lang w:val="fr-FR"/>
              </w:rPr>
            </w:pPr>
            <w:r>
              <w:rPr>
                <w:rFonts w:ascii="Arial" w:hAnsi="Arial" w:cs="Arial"/>
                <w:sz w:val="18"/>
                <w:szCs w:val="18"/>
                <w:lang w:val="fr-FR"/>
              </w:rPr>
              <w:t>All staff</w:t>
            </w:r>
          </w:p>
          <w:p w:rsidR="005A6C5E" w:rsidRPr="002E64F9" w:rsidRDefault="005A6C5E" w:rsidP="00BC3038">
            <w:pPr>
              <w:rPr>
                <w:rFonts w:ascii="Arial" w:hAnsi="Arial" w:cs="Arial"/>
                <w:sz w:val="18"/>
                <w:szCs w:val="18"/>
                <w:lang w:val="fr-FR"/>
              </w:rPr>
            </w:pPr>
          </w:p>
        </w:tc>
      </w:tr>
      <w:tr w:rsidR="005A6C5E" w:rsidRPr="00C7591F" w:rsidTr="00307E0E">
        <w:trPr>
          <w:trHeight w:val="735"/>
        </w:trPr>
        <w:tc>
          <w:tcPr>
            <w:tcW w:w="4936" w:type="dxa"/>
            <w:vAlign w:val="center"/>
          </w:tcPr>
          <w:p w:rsidR="005A6C5E" w:rsidRPr="003245C6" w:rsidRDefault="005A6C5E" w:rsidP="00BC3038">
            <w:pPr>
              <w:rPr>
                <w:rFonts w:ascii="Arial" w:hAnsi="Arial" w:cs="Arial"/>
                <w:color w:val="000000" w:themeColor="text1"/>
                <w:sz w:val="18"/>
                <w:szCs w:val="18"/>
              </w:rPr>
            </w:pPr>
            <w:r w:rsidRPr="003245C6">
              <w:rPr>
                <w:rFonts w:ascii="Arial" w:hAnsi="Arial" w:cs="Arial"/>
                <w:color w:val="000000" w:themeColor="text1"/>
                <w:sz w:val="18"/>
                <w:szCs w:val="18"/>
              </w:rPr>
              <w:t>Professional development plans will align with improvement priorities and a structured coaching model.</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100% of teaching staff</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Every 10 weeks</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307E0E">
        <w:trPr>
          <w:trHeight w:val="735"/>
        </w:trPr>
        <w:tc>
          <w:tcPr>
            <w:tcW w:w="4936" w:type="dxa"/>
            <w:vAlign w:val="center"/>
          </w:tcPr>
          <w:p w:rsidR="005A6C5E" w:rsidRPr="003245C6" w:rsidRDefault="005A6C5E" w:rsidP="00BC3038">
            <w:pPr>
              <w:rPr>
                <w:rFonts w:ascii="Arial" w:hAnsi="Arial" w:cs="Arial"/>
                <w:color w:val="000000" w:themeColor="text1"/>
                <w:sz w:val="18"/>
                <w:szCs w:val="18"/>
              </w:rPr>
            </w:pPr>
            <w:r w:rsidRPr="003245C6">
              <w:rPr>
                <w:rFonts w:ascii="Arial" w:hAnsi="Arial" w:cs="Arial"/>
                <w:color w:val="000000" w:themeColor="text1"/>
                <w:sz w:val="18"/>
                <w:szCs w:val="18"/>
              </w:rPr>
              <w:lastRenderedPageBreak/>
              <w:t xml:space="preserve">Provide parent workshops at least once per term focusing on implementation priorities.  </w:t>
            </w:r>
          </w:p>
        </w:tc>
        <w:tc>
          <w:tcPr>
            <w:tcW w:w="1246" w:type="dxa"/>
            <w:vAlign w:val="center"/>
          </w:tcPr>
          <w:p w:rsidR="005A6C5E" w:rsidRPr="00C7591F" w:rsidRDefault="005A6C5E" w:rsidP="00BC3038">
            <w:pPr>
              <w:rPr>
                <w:rFonts w:ascii="Arial" w:hAnsi="Arial" w:cs="Arial"/>
                <w:sz w:val="18"/>
                <w:szCs w:val="18"/>
              </w:rPr>
            </w:pPr>
            <w:r>
              <w:rPr>
                <w:rFonts w:ascii="Arial" w:hAnsi="Arial" w:cs="Arial"/>
                <w:sz w:val="18"/>
                <w:szCs w:val="18"/>
              </w:rPr>
              <w:t>75% of parents</w:t>
            </w:r>
          </w:p>
        </w:tc>
        <w:tc>
          <w:tcPr>
            <w:tcW w:w="1430" w:type="dxa"/>
            <w:vAlign w:val="center"/>
          </w:tcPr>
          <w:p w:rsidR="005A6C5E" w:rsidRPr="00C7591F" w:rsidRDefault="005A6C5E" w:rsidP="00BC3038">
            <w:pPr>
              <w:rPr>
                <w:rFonts w:ascii="Arial" w:hAnsi="Arial" w:cs="Arial"/>
                <w:sz w:val="18"/>
                <w:szCs w:val="18"/>
              </w:rPr>
            </w:pPr>
            <w:r>
              <w:rPr>
                <w:rFonts w:ascii="Arial" w:hAnsi="Arial" w:cs="Arial"/>
                <w:sz w:val="18"/>
                <w:szCs w:val="18"/>
              </w:rPr>
              <w:t>Once per term</w:t>
            </w:r>
          </w:p>
        </w:tc>
        <w:tc>
          <w:tcPr>
            <w:tcW w:w="1488" w:type="dxa"/>
            <w:vAlign w:val="center"/>
          </w:tcPr>
          <w:p w:rsidR="005A6C5E" w:rsidRPr="00C7591F" w:rsidRDefault="005A6C5E" w:rsidP="00BC3038">
            <w:pPr>
              <w:rPr>
                <w:rFonts w:ascii="Arial" w:hAnsi="Arial" w:cs="Arial"/>
                <w:sz w:val="18"/>
                <w:szCs w:val="18"/>
              </w:rPr>
            </w:pPr>
            <w:r>
              <w:rPr>
                <w:rFonts w:ascii="Arial" w:hAnsi="Arial" w:cs="Arial"/>
                <w:sz w:val="18"/>
                <w:szCs w:val="18"/>
              </w:rPr>
              <w:t>All staff</w:t>
            </w:r>
          </w:p>
        </w:tc>
      </w:tr>
      <w:tr w:rsidR="005A6C5E" w:rsidRPr="00C7591F" w:rsidTr="00307E0E">
        <w:trPr>
          <w:trHeight w:val="1200"/>
        </w:trPr>
        <w:tc>
          <w:tcPr>
            <w:tcW w:w="4936" w:type="dxa"/>
            <w:vAlign w:val="center"/>
          </w:tcPr>
          <w:p w:rsidR="005A6C5E" w:rsidRPr="003245C6" w:rsidRDefault="005A6C5E" w:rsidP="00BC3038">
            <w:pPr>
              <w:rPr>
                <w:rFonts w:ascii="Arial" w:hAnsi="Arial" w:cs="Arial"/>
                <w:color w:val="000000" w:themeColor="text1"/>
                <w:sz w:val="18"/>
                <w:szCs w:val="18"/>
              </w:rPr>
            </w:pPr>
            <w:r>
              <w:rPr>
                <w:rFonts w:ascii="Arial" w:hAnsi="Arial" w:cs="Arial"/>
                <w:color w:val="000000" w:themeColor="text1"/>
                <w:sz w:val="18"/>
                <w:szCs w:val="18"/>
              </w:rPr>
              <w:t xml:space="preserve">Connections between schools to support coaching/feedback and moderation. Work with Sally Renkine to develop a structure of pre-moderation that clearly maps new concepts to be explicitly taught. </w:t>
            </w:r>
          </w:p>
        </w:tc>
        <w:tc>
          <w:tcPr>
            <w:tcW w:w="1246" w:type="dxa"/>
            <w:vAlign w:val="center"/>
          </w:tcPr>
          <w:p w:rsidR="005A6C5E" w:rsidRDefault="005A6C5E" w:rsidP="00BC3038">
            <w:pPr>
              <w:rPr>
                <w:rFonts w:ascii="Arial" w:hAnsi="Arial" w:cs="Arial"/>
                <w:sz w:val="18"/>
                <w:szCs w:val="18"/>
              </w:rPr>
            </w:pPr>
            <w:r>
              <w:rPr>
                <w:rFonts w:ascii="Arial" w:hAnsi="Arial" w:cs="Arial"/>
                <w:sz w:val="18"/>
                <w:szCs w:val="18"/>
              </w:rPr>
              <w:t>100% of Teaching and admin staff and 50% of aides</w:t>
            </w:r>
          </w:p>
        </w:tc>
        <w:tc>
          <w:tcPr>
            <w:tcW w:w="1430" w:type="dxa"/>
            <w:vAlign w:val="center"/>
          </w:tcPr>
          <w:p w:rsidR="005A6C5E" w:rsidRDefault="005A6C5E" w:rsidP="00BC3038">
            <w:pPr>
              <w:rPr>
                <w:rFonts w:ascii="Arial" w:hAnsi="Arial" w:cs="Arial"/>
                <w:sz w:val="18"/>
                <w:szCs w:val="18"/>
              </w:rPr>
            </w:pPr>
            <w:r>
              <w:rPr>
                <w:rFonts w:ascii="Arial" w:hAnsi="Arial" w:cs="Arial"/>
                <w:sz w:val="18"/>
                <w:szCs w:val="18"/>
              </w:rPr>
              <w:t>Throughout the year</w:t>
            </w:r>
          </w:p>
        </w:tc>
        <w:tc>
          <w:tcPr>
            <w:tcW w:w="1488" w:type="dxa"/>
            <w:vAlign w:val="center"/>
          </w:tcPr>
          <w:p w:rsidR="005A6C5E" w:rsidRDefault="005A6C5E" w:rsidP="00BC3038">
            <w:pPr>
              <w:rPr>
                <w:rFonts w:ascii="Arial" w:hAnsi="Arial" w:cs="Arial"/>
                <w:sz w:val="18"/>
                <w:szCs w:val="18"/>
              </w:rPr>
            </w:pPr>
            <w:r>
              <w:rPr>
                <w:rFonts w:ascii="Arial" w:hAnsi="Arial" w:cs="Arial"/>
                <w:sz w:val="18"/>
                <w:szCs w:val="18"/>
              </w:rPr>
              <w:t>Principal and BSM</w:t>
            </w:r>
          </w:p>
        </w:tc>
      </w:tr>
    </w:tbl>
    <w:p w:rsidR="00BC35C4" w:rsidRDefault="00BC35C4" w:rsidP="004C6460">
      <w:pPr>
        <w:spacing w:after="0" w:line="240" w:lineRule="auto"/>
        <w:jc w:val="both"/>
        <w:rPr>
          <w:rFonts w:ascii="Arial" w:eastAsia="Meiryo" w:hAnsi="Arial" w:cs="Arial"/>
          <w:sz w:val="16"/>
          <w:szCs w:val="16"/>
        </w:rPr>
      </w:pPr>
    </w:p>
    <w:p w:rsidR="005A6C5E" w:rsidRDefault="005A6C5E" w:rsidP="004C6460">
      <w:pPr>
        <w:spacing w:after="120" w:line="240" w:lineRule="auto"/>
        <w:jc w:val="both"/>
        <w:rPr>
          <w:rFonts w:ascii="Arial" w:hAnsi="Arial" w:cs="Arial"/>
          <w:color w:val="FF0000"/>
          <w:sz w:val="16"/>
          <w:szCs w:val="16"/>
        </w:rPr>
      </w:pPr>
    </w:p>
    <w:tbl>
      <w:tblPr>
        <w:tblStyle w:val="TableGrid"/>
        <w:tblW w:w="9214" w:type="dxa"/>
        <w:tblInd w:w="-5" w:type="dxa"/>
        <w:tblLayout w:type="fixed"/>
        <w:tblLook w:val="04A0" w:firstRow="1" w:lastRow="0" w:firstColumn="1" w:lastColumn="0" w:noHBand="0" w:noVBand="1"/>
      </w:tblPr>
      <w:tblGrid>
        <w:gridCol w:w="7088"/>
        <w:gridCol w:w="1134"/>
        <w:gridCol w:w="992"/>
      </w:tblGrid>
      <w:tr w:rsidR="005A6C5E" w:rsidTr="00307E0E">
        <w:trPr>
          <w:trHeight w:val="667"/>
        </w:trPr>
        <w:tc>
          <w:tcPr>
            <w:tcW w:w="9214" w:type="dxa"/>
            <w:gridSpan w:val="3"/>
          </w:tcPr>
          <w:p w:rsidR="005A6C5E" w:rsidRPr="00BB6F61" w:rsidRDefault="005A6C5E" w:rsidP="005A6C5E">
            <w:pPr>
              <w:spacing w:before="0" w:after="0"/>
              <w:jc w:val="center"/>
              <w:rPr>
                <w:rFonts w:asciiTheme="majorHAnsi" w:hAnsiTheme="majorHAnsi" w:cs="Arial"/>
                <w:b/>
                <w:sz w:val="28"/>
                <w:szCs w:val="28"/>
              </w:rPr>
            </w:pPr>
            <w:r w:rsidRPr="00F56067">
              <w:rPr>
                <w:rFonts w:asciiTheme="majorHAnsi" w:hAnsiTheme="majorHAnsi" w:cs="Arial"/>
                <w:b/>
                <w:sz w:val="32"/>
                <w:szCs w:val="28"/>
              </w:rPr>
              <w:t>Improvement Strategies Linked to the AIP 2018</w:t>
            </w:r>
          </w:p>
        </w:tc>
      </w:tr>
      <w:tr w:rsidR="005A6C5E" w:rsidTr="00307E0E">
        <w:trPr>
          <w:trHeight w:val="611"/>
        </w:trPr>
        <w:tc>
          <w:tcPr>
            <w:tcW w:w="9214" w:type="dxa"/>
            <w:gridSpan w:val="3"/>
            <w:shd w:val="clear" w:color="auto" w:fill="E2EFD9" w:themeFill="accent6" w:themeFillTint="33"/>
          </w:tcPr>
          <w:p w:rsidR="005A6C5E" w:rsidRPr="00BB6F61" w:rsidRDefault="005A6C5E" w:rsidP="005A6C5E">
            <w:pPr>
              <w:spacing w:before="0" w:after="0"/>
              <w:rPr>
                <w:rFonts w:asciiTheme="majorHAnsi" w:hAnsiTheme="majorHAnsi" w:cs="Arial"/>
                <w:b/>
                <w:sz w:val="28"/>
                <w:szCs w:val="28"/>
              </w:rPr>
            </w:pPr>
            <w:r w:rsidRPr="00F56067">
              <w:rPr>
                <w:rFonts w:asciiTheme="majorHAnsi" w:hAnsiTheme="majorHAnsi" w:cs="Arial"/>
                <w:b/>
                <w:sz w:val="28"/>
              </w:rPr>
              <w:t>Strategy 1: Develop a structured approach to writing that supports individualised learning.</w:t>
            </w:r>
          </w:p>
        </w:tc>
      </w:tr>
      <w:tr w:rsidR="005A6C5E" w:rsidTr="00307E0E">
        <w:trPr>
          <w:trHeight w:val="303"/>
        </w:trPr>
        <w:tc>
          <w:tcPr>
            <w:tcW w:w="7088" w:type="dxa"/>
          </w:tcPr>
          <w:p w:rsidR="005A6C5E" w:rsidRPr="00BB6F61" w:rsidRDefault="005A6C5E" w:rsidP="005A6C5E">
            <w:pPr>
              <w:spacing w:before="0" w:after="0"/>
              <w:rPr>
                <w:rFonts w:asciiTheme="majorHAnsi" w:hAnsiTheme="majorHAnsi" w:cs="Arial"/>
                <w:b/>
              </w:rPr>
            </w:pPr>
          </w:p>
        </w:tc>
        <w:tc>
          <w:tcPr>
            <w:tcW w:w="1134" w:type="dxa"/>
          </w:tcPr>
          <w:p w:rsidR="005A6C5E" w:rsidRPr="00BB6F61" w:rsidRDefault="005A6C5E" w:rsidP="005A6C5E">
            <w:pPr>
              <w:spacing w:before="0" w:after="0"/>
              <w:rPr>
                <w:rFonts w:asciiTheme="majorHAnsi" w:hAnsiTheme="majorHAnsi" w:cs="Arial"/>
                <w:b/>
                <w:sz w:val="16"/>
                <w:szCs w:val="16"/>
              </w:rPr>
            </w:pPr>
            <w:r w:rsidRPr="00BB6F61">
              <w:rPr>
                <w:rFonts w:asciiTheme="majorHAnsi" w:hAnsiTheme="majorHAnsi" w:cs="Arial"/>
                <w:b/>
                <w:sz w:val="16"/>
                <w:szCs w:val="16"/>
              </w:rPr>
              <w:t>Responsible</w:t>
            </w:r>
          </w:p>
        </w:tc>
        <w:tc>
          <w:tcPr>
            <w:tcW w:w="992" w:type="dxa"/>
          </w:tcPr>
          <w:p w:rsidR="005A6C5E" w:rsidRPr="00BB6F61" w:rsidRDefault="005A6C5E" w:rsidP="005A6C5E">
            <w:pPr>
              <w:spacing w:before="0" w:after="0"/>
              <w:rPr>
                <w:rFonts w:asciiTheme="majorHAnsi" w:hAnsiTheme="majorHAnsi" w:cs="Arial"/>
                <w:b/>
                <w:sz w:val="20"/>
                <w:szCs w:val="20"/>
              </w:rPr>
            </w:pPr>
            <w:r w:rsidRPr="00BB6F61">
              <w:rPr>
                <w:rFonts w:asciiTheme="majorHAnsi" w:hAnsiTheme="majorHAnsi" w:cs="Arial"/>
                <w:b/>
                <w:sz w:val="20"/>
                <w:szCs w:val="20"/>
              </w:rPr>
              <w:t>Date</w:t>
            </w:r>
          </w:p>
        </w:tc>
      </w:tr>
      <w:tr w:rsidR="005A6C5E" w:rsidTr="00307E0E">
        <w:trPr>
          <w:trHeight w:val="2830"/>
        </w:trPr>
        <w:tc>
          <w:tcPr>
            <w:tcW w:w="7088" w:type="dxa"/>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 xml:space="preserve">Writing Program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PD on Writing Program from The Writing Hub</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2 x 2.5 hour sessions Term 2 based on pre-reading of modules and engagement of questions</w:t>
            </w:r>
          </w:p>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Writing Rotations</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These are at levels with differentiated goals</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Human resources invested to reduce group size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Pre and post testing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Teachers working with teachers (moderation and pre-moderation to develop a plan for the next 10 weeks)</w:t>
            </w:r>
          </w:p>
        </w:tc>
        <w:tc>
          <w:tcPr>
            <w:tcW w:w="1134"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Boyd, Rachel, Renita, Emma, Hollie and Amelia</w:t>
            </w:r>
          </w:p>
          <w:p w:rsidR="005A6C5E" w:rsidRPr="00BB6F61" w:rsidRDefault="005A6C5E" w:rsidP="005A6C5E">
            <w:pPr>
              <w:spacing w:before="0" w:after="0"/>
              <w:rPr>
                <w:rFonts w:asciiTheme="majorHAnsi" w:hAnsiTheme="majorHAnsi" w:cs="Arial"/>
                <w:sz w:val="20"/>
              </w:rPr>
            </w:pPr>
          </w:p>
        </w:tc>
        <w:tc>
          <w:tcPr>
            <w:tcW w:w="992"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T 2</w:t>
            </w:r>
          </w:p>
        </w:tc>
      </w:tr>
      <w:tr w:rsidR="005A6C5E" w:rsidTr="00307E0E">
        <w:trPr>
          <w:trHeight w:val="1397"/>
        </w:trPr>
        <w:tc>
          <w:tcPr>
            <w:tcW w:w="7088" w:type="dxa"/>
            <w:shd w:val="clear" w:color="auto" w:fill="D9D9D9" w:themeFill="background1" w:themeFillShade="D9"/>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 xml:space="preserve">Grammar and Punctuation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Develop and understand a grammar and punctuation continuum (Critical Aspect Triangle)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Align resources to those key areas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Warm up activities </w:t>
            </w:r>
          </w:p>
        </w:tc>
        <w:tc>
          <w:tcPr>
            <w:tcW w:w="1134" w:type="dxa"/>
            <w:shd w:val="clear" w:color="auto" w:fill="D9D9D9" w:themeFill="background1" w:themeFillShade="D9"/>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Karen?</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Emma</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Hollie</w:t>
            </w:r>
          </w:p>
        </w:tc>
        <w:tc>
          <w:tcPr>
            <w:tcW w:w="992" w:type="dxa"/>
            <w:shd w:val="clear" w:color="auto" w:fill="D9D9D9" w:themeFill="background1" w:themeFillShade="D9"/>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T 2-4 </w:t>
            </w:r>
          </w:p>
        </w:tc>
      </w:tr>
      <w:tr w:rsidR="005A6C5E" w:rsidTr="00307E0E">
        <w:trPr>
          <w:trHeight w:val="511"/>
        </w:trPr>
        <w:tc>
          <w:tcPr>
            <w:tcW w:w="7088" w:type="dxa"/>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 xml:space="preserve">Spelling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Develop a consultative committee during Term 1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Research local schools who are achieving great results in Spelling, both primary and secondary</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Reflect on literacy continuum to see how it would look from P-10</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Develop -  spelling continuum, assessment tool, marking guide for key concepts, LEM rule continuum, teacher resources, vocabulary program  </w:t>
            </w:r>
          </w:p>
        </w:tc>
        <w:tc>
          <w:tcPr>
            <w:tcW w:w="1134"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Lisa, Emma, Hollie, Joahn</w:t>
            </w:r>
          </w:p>
        </w:tc>
        <w:tc>
          <w:tcPr>
            <w:tcW w:w="992"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2018</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/19</w:t>
            </w:r>
          </w:p>
        </w:tc>
      </w:tr>
      <w:tr w:rsidR="005A6C5E" w:rsidTr="00307E0E">
        <w:trPr>
          <w:trHeight w:val="2400"/>
        </w:trPr>
        <w:tc>
          <w:tcPr>
            <w:tcW w:w="7088" w:type="dxa"/>
            <w:shd w:val="clear" w:color="auto" w:fill="D9D9D9" w:themeFill="background1" w:themeFillShade="D9"/>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 xml:space="preserve">Literacy Continuum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PD (either externally lead or internally)</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Divided between P-2, 3-6, 7-10</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Initially, focus will be on staff familiarity with the Continuum as a whole and then focus on individual Critical Aspects that are related to  our key improvement areas</w:t>
            </w:r>
          </w:p>
        </w:tc>
        <w:tc>
          <w:tcPr>
            <w:tcW w:w="1134" w:type="dxa"/>
            <w:shd w:val="clear" w:color="auto" w:fill="D9D9D9" w:themeFill="background1" w:themeFillShade="D9"/>
          </w:tcPr>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Renai</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Emma Lisa</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Hollie </w:t>
            </w:r>
          </w:p>
        </w:tc>
        <w:tc>
          <w:tcPr>
            <w:tcW w:w="992" w:type="dxa"/>
            <w:shd w:val="clear" w:color="auto" w:fill="D9D9D9" w:themeFill="background1" w:themeFillShade="D9"/>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PD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Wk 2, T 2</w:t>
            </w:r>
            <w:r>
              <w:rPr>
                <w:rFonts w:asciiTheme="majorHAnsi" w:hAnsiTheme="majorHAnsi" w:cs="Arial"/>
                <w:sz w:val="20"/>
              </w:rPr>
              <w:t xml:space="preserve"> Renai</w:t>
            </w:r>
          </w:p>
        </w:tc>
      </w:tr>
      <w:tr w:rsidR="005A6C5E" w:rsidTr="00307E0E">
        <w:trPr>
          <w:trHeight w:val="1833"/>
        </w:trPr>
        <w:tc>
          <w:tcPr>
            <w:tcW w:w="7088" w:type="dxa"/>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lastRenderedPageBreak/>
              <w:t>Literacy Warm Ups</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Lessons start with a literacy warm up – a simple, quick, activity that requires no prior planning or preparation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These warm ups do not have to directly link to the lesson goals, but do need to relate to our overarching goals of improving writing,  grammar and punctuation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Sharing session each week with all staff </w:t>
            </w:r>
          </w:p>
        </w:tc>
        <w:tc>
          <w:tcPr>
            <w:tcW w:w="1134"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All staff </w:t>
            </w:r>
          </w:p>
        </w:tc>
        <w:tc>
          <w:tcPr>
            <w:tcW w:w="992" w:type="dxa"/>
          </w:tcPr>
          <w:p w:rsidR="005A6C5E" w:rsidRPr="00BB6F61"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2018</w:t>
            </w:r>
          </w:p>
        </w:tc>
      </w:tr>
      <w:tr w:rsidR="005A6C5E" w:rsidTr="00307E0E">
        <w:trPr>
          <w:trHeight w:val="1407"/>
        </w:trPr>
        <w:tc>
          <w:tcPr>
            <w:tcW w:w="7088" w:type="dxa"/>
            <w:shd w:val="clear" w:color="auto" w:fill="D9D9D9" w:themeFill="background1" w:themeFillShade="D9"/>
          </w:tcPr>
          <w:p w:rsidR="005A6C5E" w:rsidRPr="00BB6F61" w:rsidRDefault="005A6C5E" w:rsidP="005A6C5E">
            <w:pPr>
              <w:spacing w:before="0" w:after="0"/>
              <w:rPr>
                <w:rFonts w:asciiTheme="majorHAnsi" w:hAnsiTheme="majorHAnsi" w:cs="Arial"/>
                <w:sz w:val="20"/>
                <w:u w:val="single"/>
              </w:rPr>
            </w:pPr>
            <w:r w:rsidRPr="00BB6F61">
              <w:rPr>
                <w:rFonts w:asciiTheme="majorHAnsi" w:hAnsiTheme="majorHAnsi" w:cs="Arial"/>
                <w:sz w:val="20"/>
                <w:u w:val="single"/>
              </w:rPr>
              <w:t>Lesson Focus</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Each lesson begins with a goal and an explanation of the purpose of the goal (similar to WALT, WILF, TIB)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These are displayed, discussed and students record them in their books or homework diaries </w:t>
            </w:r>
          </w:p>
        </w:tc>
        <w:tc>
          <w:tcPr>
            <w:tcW w:w="1134" w:type="dxa"/>
            <w:shd w:val="clear" w:color="auto" w:fill="D9D9D9" w:themeFill="background1" w:themeFillShade="D9"/>
          </w:tcPr>
          <w:p w:rsidR="005A6C5E" w:rsidRDefault="005A6C5E" w:rsidP="005A6C5E">
            <w:pPr>
              <w:spacing w:before="0" w:after="0"/>
              <w:rPr>
                <w:rFonts w:asciiTheme="majorHAnsi" w:hAnsiTheme="majorHAnsi" w:cs="Arial"/>
                <w:sz w:val="20"/>
              </w:rPr>
            </w:pPr>
          </w:p>
          <w:p w:rsidR="005A6C5E" w:rsidRPr="00BB6F61" w:rsidRDefault="005A6C5E" w:rsidP="005A6C5E">
            <w:pPr>
              <w:spacing w:before="0" w:after="0"/>
              <w:rPr>
                <w:rFonts w:asciiTheme="majorHAnsi" w:hAnsiTheme="majorHAnsi" w:cs="Arial"/>
                <w:sz w:val="20"/>
              </w:rPr>
            </w:pPr>
            <w:r>
              <w:rPr>
                <w:rFonts w:asciiTheme="majorHAnsi" w:hAnsiTheme="majorHAnsi" w:cs="Arial"/>
                <w:sz w:val="20"/>
              </w:rPr>
              <w:t>All staff</w:t>
            </w:r>
          </w:p>
        </w:tc>
        <w:tc>
          <w:tcPr>
            <w:tcW w:w="992" w:type="dxa"/>
            <w:shd w:val="clear" w:color="auto" w:fill="D9D9D9" w:themeFill="background1" w:themeFillShade="D9"/>
          </w:tcPr>
          <w:p w:rsidR="005A6C5E" w:rsidRPr="00BB6F61" w:rsidRDefault="005A6C5E" w:rsidP="005A6C5E">
            <w:pPr>
              <w:spacing w:before="0" w:after="0"/>
              <w:rPr>
                <w:rFonts w:asciiTheme="majorHAnsi" w:hAnsiTheme="majorHAnsi" w:cs="Arial"/>
                <w:sz w:val="20"/>
              </w:rPr>
            </w:pPr>
          </w:p>
        </w:tc>
      </w:tr>
      <w:tr w:rsidR="005A6C5E" w:rsidTr="00307E0E">
        <w:trPr>
          <w:trHeight w:val="994"/>
        </w:trPr>
        <w:tc>
          <w:tcPr>
            <w:tcW w:w="9214" w:type="dxa"/>
            <w:gridSpan w:val="3"/>
            <w:shd w:val="clear" w:color="auto" w:fill="E2EFD9" w:themeFill="accent6" w:themeFillTint="33"/>
          </w:tcPr>
          <w:p w:rsidR="005A6C5E" w:rsidRPr="00BB6F61" w:rsidRDefault="005A6C5E" w:rsidP="005A6C5E">
            <w:pPr>
              <w:spacing w:before="0" w:after="0"/>
              <w:rPr>
                <w:rFonts w:asciiTheme="majorHAnsi" w:hAnsiTheme="majorHAnsi" w:cs="Arial"/>
                <w:b/>
              </w:rPr>
            </w:pPr>
            <w:r w:rsidRPr="00F56067">
              <w:rPr>
                <w:rFonts w:asciiTheme="majorHAnsi" w:hAnsiTheme="majorHAnsi" w:cs="Arial"/>
                <w:b/>
                <w:sz w:val="28"/>
              </w:rPr>
              <w:t xml:space="preserve">Strategy 2: Develop a structured planning process that explicitly engages with the four mathematical proficiencies. </w:t>
            </w:r>
          </w:p>
        </w:tc>
      </w:tr>
      <w:tr w:rsidR="005A6C5E" w:rsidTr="00307E0E">
        <w:trPr>
          <w:trHeight w:val="1365"/>
        </w:trPr>
        <w:tc>
          <w:tcPr>
            <w:tcW w:w="7088" w:type="dxa"/>
          </w:tcPr>
          <w:p w:rsidR="005A6C5E" w:rsidRPr="003B67D3" w:rsidRDefault="005A6C5E" w:rsidP="005A6C5E">
            <w:pPr>
              <w:spacing w:before="0" w:after="0"/>
              <w:rPr>
                <w:rFonts w:asciiTheme="majorHAnsi" w:hAnsiTheme="majorHAnsi" w:cs="Arial"/>
                <w:sz w:val="20"/>
                <w:u w:val="single"/>
              </w:rPr>
            </w:pPr>
            <w:r w:rsidRPr="003B67D3">
              <w:rPr>
                <w:rFonts w:asciiTheme="majorHAnsi" w:hAnsiTheme="majorHAnsi" w:cs="Arial"/>
                <w:sz w:val="20"/>
                <w:u w:val="single"/>
              </w:rPr>
              <w:t>Planning</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Math Planning (60:20:20)</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Planning anchor charts for numeracy with use of diagnostics to guide the teaching (all math teachers use these)</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Orange booklets and modified assessment tasks</w:t>
            </w:r>
          </w:p>
        </w:tc>
        <w:tc>
          <w:tcPr>
            <w:tcW w:w="1134" w:type="dxa"/>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Boyd</w:t>
            </w:r>
          </w:p>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Rachel Brett</w:t>
            </w:r>
          </w:p>
        </w:tc>
        <w:tc>
          <w:tcPr>
            <w:tcW w:w="992" w:type="dxa"/>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T1 T2</w:t>
            </w:r>
          </w:p>
        </w:tc>
      </w:tr>
      <w:tr w:rsidR="005A6C5E" w:rsidTr="00307E0E">
        <w:trPr>
          <w:trHeight w:val="1513"/>
        </w:trPr>
        <w:tc>
          <w:tcPr>
            <w:tcW w:w="7088" w:type="dxa"/>
            <w:shd w:val="clear" w:color="auto" w:fill="D9D9D9" w:themeFill="background1" w:themeFillShade="D9"/>
          </w:tcPr>
          <w:p w:rsidR="005A6C5E" w:rsidRPr="00844C23" w:rsidRDefault="005A6C5E" w:rsidP="005A6C5E">
            <w:pPr>
              <w:spacing w:before="0" w:after="0"/>
              <w:rPr>
                <w:rFonts w:asciiTheme="majorHAnsi" w:hAnsiTheme="majorHAnsi" w:cs="Arial"/>
                <w:sz w:val="20"/>
                <w:u w:val="single"/>
              </w:rPr>
            </w:pPr>
            <w:r w:rsidRPr="00844C23">
              <w:rPr>
                <w:rFonts w:asciiTheme="majorHAnsi" w:hAnsiTheme="majorHAnsi" w:cs="Arial"/>
                <w:sz w:val="20"/>
                <w:u w:val="single"/>
              </w:rPr>
              <w:t xml:space="preserve">Structured numeracy block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Warm up activities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Number talk activities (Jo Boaler)</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Open-ended tasks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Explicit teaching </w:t>
            </w:r>
          </w:p>
        </w:tc>
        <w:tc>
          <w:tcPr>
            <w:tcW w:w="1134" w:type="dxa"/>
            <w:shd w:val="clear" w:color="auto" w:fill="D9D9D9" w:themeFill="background1" w:themeFillShade="D9"/>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Boyd</w:t>
            </w:r>
          </w:p>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Rachel</w:t>
            </w:r>
          </w:p>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Brett</w:t>
            </w:r>
          </w:p>
        </w:tc>
        <w:tc>
          <w:tcPr>
            <w:tcW w:w="992" w:type="dxa"/>
            <w:shd w:val="clear" w:color="auto" w:fill="D9D9D9" w:themeFill="background1" w:themeFillShade="D9"/>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2018</w:t>
            </w:r>
          </w:p>
        </w:tc>
      </w:tr>
      <w:tr w:rsidR="005A6C5E" w:rsidTr="00307E0E">
        <w:trPr>
          <w:trHeight w:val="840"/>
        </w:trPr>
        <w:tc>
          <w:tcPr>
            <w:tcW w:w="7088" w:type="dxa"/>
          </w:tcPr>
          <w:p w:rsidR="005A6C5E" w:rsidRPr="00844C23" w:rsidRDefault="005A6C5E" w:rsidP="005A6C5E">
            <w:pPr>
              <w:spacing w:before="0" w:after="0"/>
              <w:rPr>
                <w:rFonts w:asciiTheme="majorHAnsi" w:hAnsiTheme="majorHAnsi" w:cs="Arial"/>
                <w:sz w:val="20"/>
                <w:u w:val="single"/>
              </w:rPr>
            </w:pPr>
            <w:r w:rsidRPr="00844C23">
              <w:rPr>
                <w:rFonts w:asciiTheme="majorHAnsi" w:hAnsiTheme="majorHAnsi" w:cs="Arial"/>
                <w:sz w:val="20"/>
                <w:u w:val="single"/>
              </w:rPr>
              <w:t>Proficiencies</w:t>
            </w:r>
          </w:p>
          <w:p w:rsidR="005A6C5E" w:rsidRPr="00BB6F61" w:rsidRDefault="005A6C5E" w:rsidP="005A6C5E">
            <w:pPr>
              <w:spacing w:before="0" w:after="0"/>
              <w:rPr>
                <w:rFonts w:asciiTheme="majorHAnsi" w:hAnsiTheme="majorHAnsi" w:cs="Arial"/>
                <w:sz w:val="20"/>
              </w:rPr>
            </w:pPr>
            <w:r>
              <w:rPr>
                <w:rFonts w:asciiTheme="majorHAnsi" w:hAnsiTheme="majorHAnsi" w:cs="Arial"/>
                <w:sz w:val="20"/>
              </w:rPr>
              <w:t xml:space="preserve">Proficiencies: </w:t>
            </w:r>
            <w:r w:rsidRPr="00BB6F61">
              <w:rPr>
                <w:rFonts w:asciiTheme="majorHAnsi" w:hAnsiTheme="majorHAnsi" w:cs="Arial"/>
                <w:sz w:val="20"/>
              </w:rPr>
              <w:t xml:space="preserve">fluency, understanding, problem solving and reasoning </w:t>
            </w:r>
          </w:p>
          <w:p w:rsidR="005A6C5E" w:rsidRPr="00BB6F61" w:rsidRDefault="005A6C5E" w:rsidP="005A6C5E">
            <w:pPr>
              <w:spacing w:before="0" w:after="0"/>
              <w:rPr>
                <w:rFonts w:asciiTheme="majorHAnsi" w:hAnsiTheme="majorHAnsi" w:cs="Arial"/>
                <w:sz w:val="20"/>
              </w:rPr>
            </w:pPr>
            <w:r w:rsidRPr="00BB6F61">
              <w:rPr>
                <w:rFonts w:asciiTheme="majorHAnsi" w:hAnsiTheme="majorHAnsi" w:cs="Arial"/>
                <w:sz w:val="20"/>
              </w:rPr>
              <w:t xml:space="preserve">Complex familiar, complex unfamiliar </w:t>
            </w:r>
          </w:p>
        </w:tc>
        <w:tc>
          <w:tcPr>
            <w:tcW w:w="1134" w:type="dxa"/>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Boyd</w:t>
            </w:r>
          </w:p>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Rachel</w:t>
            </w:r>
          </w:p>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Brett</w:t>
            </w:r>
          </w:p>
        </w:tc>
        <w:tc>
          <w:tcPr>
            <w:tcW w:w="992" w:type="dxa"/>
          </w:tcPr>
          <w:p w:rsidR="005A6C5E" w:rsidRPr="00BB6F61" w:rsidRDefault="005A6C5E" w:rsidP="005A6C5E">
            <w:pPr>
              <w:spacing w:before="0" w:after="0"/>
              <w:rPr>
                <w:rFonts w:asciiTheme="majorHAnsi" w:hAnsiTheme="majorHAnsi" w:cs="Arial"/>
                <w:sz w:val="20"/>
                <w:szCs w:val="20"/>
              </w:rPr>
            </w:pPr>
            <w:r w:rsidRPr="00BB6F61">
              <w:rPr>
                <w:rFonts w:asciiTheme="majorHAnsi" w:hAnsiTheme="majorHAnsi" w:cs="Arial"/>
                <w:sz w:val="20"/>
                <w:szCs w:val="20"/>
              </w:rPr>
              <w:t>T2</w:t>
            </w:r>
          </w:p>
        </w:tc>
      </w:tr>
    </w:tbl>
    <w:p w:rsidR="00BC35C4" w:rsidRDefault="00BC35C4" w:rsidP="00E606AB">
      <w:pPr>
        <w:spacing w:after="120" w:line="240" w:lineRule="auto"/>
        <w:rPr>
          <w:rFonts w:ascii="Arial" w:hAnsi="Arial" w:cs="Arial"/>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7717AA" w:rsidRDefault="00BC35C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School at a Glance</w:t>
            </w:r>
          </w:p>
        </w:tc>
      </w:tr>
      <w:tr w:rsidR="00BC35C4" w:rsidRPr="00674B95" w:rsidTr="001D52BA">
        <w:tc>
          <w:tcPr>
            <w:tcW w:w="5000" w:type="pct"/>
            <w:shd w:val="clear" w:color="auto" w:fill="DDDDDD"/>
          </w:tcPr>
          <w:p w:rsidR="00BC35C4" w:rsidRPr="007717AA" w:rsidRDefault="00BC35C4" w:rsidP="005144CD">
            <w:pPr>
              <w:spacing w:before="140" w:after="120"/>
              <w:jc w:val="center"/>
              <w:rPr>
                <w:rFonts w:ascii="Arial" w:eastAsia="Meiryo" w:hAnsi="Arial" w:cs="Arial"/>
                <w:color w:val="FFFFFF"/>
                <w:sz w:val="12"/>
                <w:szCs w:val="12"/>
              </w:rPr>
            </w:pPr>
          </w:p>
        </w:tc>
      </w:tr>
    </w:tbl>
    <w:p w:rsidR="00BC35C4" w:rsidRPr="00DC3305" w:rsidRDefault="00BC35C4" w:rsidP="00DC3305">
      <w:pPr>
        <w:keepNext/>
        <w:spacing w:after="0" w:line="240" w:lineRule="auto"/>
        <w:jc w:val="center"/>
        <w:rPr>
          <w:rFonts w:ascii="Arial" w:eastAsia="Meiryo" w:hAnsi="Arial" w:cs="Arial"/>
          <w:b/>
          <w:sz w:val="20"/>
          <w:szCs w:val="28"/>
        </w:rPr>
      </w:pPr>
    </w:p>
    <w:p w:rsidR="00BC35C4" w:rsidRPr="00B12C07" w:rsidRDefault="00BC35C4"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BC35C4"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BC35C4" w:rsidRPr="00E606AB" w:rsidRDefault="00BC35C4"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BC35C4" w:rsidRPr="00A60D80" w:rsidRDefault="00BC35C4"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BC35C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BC35C4" w:rsidRPr="00E606AB" w:rsidRDefault="00BC35C4"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BC35C4" w:rsidRPr="00A60D80" w:rsidRDefault="00BC35C4"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No</w:t>
            </w:r>
          </w:p>
        </w:tc>
      </w:tr>
      <w:tr w:rsidR="00BC35C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BC35C4" w:rsidRPr="00E606AB" w:rsidRDefault="00BC35C4"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 xml:space="preserve">Year levels offered in </w:t>
            </w:r>
            <w:r>
              <w:rPr>
                <w:rFonts w:ascii="Arial" w:eastAsia="Meiryo" w:hAnsi="Arial" w:cs="Arial"/>
                <w:b/>
                <w:sz w:val="20"/>
                <w:szCs w:val="20"/>
              </w:rPr>
              <w:t>2017</w:t>
            </w:r>
            <w:r w:rsidRPr="00E606AB">
              <w:rPr>
                <w:rFonts w:ascii="Arial" w:eastAsia="Meiryo" w:hAnsi="Arial" w:cs="Arial"/>
                <w:b/>
                <w:sz w:val="20"/>
                <w:szCs w:val="20"/>
              </w:rPr>
              <w:t>:</w:t>
            </w:r>
          </w:p>
        </w:tc>
        <w:tc>
          <w:tcPr>
            <w:tcW w:w="3028" w:type="pct"/>
            <w:gridSpan w:val="4"/>
            <w:tcBorders>
              <w:top w:val="nil"/>
              <w:left w:val="nil"/>
              <w:bottom w:val="nil"/>
              <w:right w:val="nil"/>
            </w:tcBorders>
          </w:tcPr>
          <w:p w:rsidR="00BC35C4" w:rsidRPr="00A60D80" w:rsidRDefault="00BC35C4"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Prep Year - Year 10</w:t>
            </w:r>
          </w:p>
        </w:tc>
      </w:tr>
      <w:tr w:rsidR="00BC35C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BC35C4" w:rsidRPr="00A048EE" w:rsidRDefault="00BC35C4"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BC35C4" w:rsidRPr="00DD038D" w:rsidRDefault="00BC35C4" w:rsidP="00E606AB">
            <w:pPr>
              <w:keepNext/>
              <w:spacing w:after="120" w:line="240" w:lineRule="auto"/>
              <w:rPr>
                <w:rFonts w:ascii="Arial" w:eastAsia="Meiryo" w:hAnsi="Arial" w:cs="Arial"/>
                <w:b/>
                <w:sz w:val="20"/>
                <w:szCs w:val="20"/>
              </w:rPr>
            </w:pPr>
          </w:p>
        </w:tc>
      </w:tr>
      <w:tr w:rsidR="00BC35C4"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BC35C4" w:rsidRPr="007717AA" w:rsidRDefault="00BC35C4"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BC35C4" w:rsidRPr="007717AA" w:rsidRDefault="00BC35C4"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BC35C4" w:rsidRPr="007717AA" w:rsidRDefault="00BC35C4"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BC35C4" w:rsidRPr="000B5566" w:rsidRDefault="00BC35C4">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BC35C4" w:rsidRPr="007717AA" w:rsidRDefault="00BC35C4"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BC35C4" w:rsidRPr="007717AA" w:rsidRDefault="00BC35C4"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BC35C4" w:rsidRPr="007717AA" w:rsidRDefault="00BC35C4"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BC35C4"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BC35C4" w:rsidRPr="000B5566" w:rsidRDefault="00BC35C4"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94</w:t>
            </w:r>
          </w:p>
        </w:tc>
        <w:tc>
          <w:tcPr>
            <w:tcW w:w="833" w:type="pct"/>
            <w:gridSpan w:val="2"/>
            <w:tcBorders>
              <w:top w:val="single" w:sz="4" w:space="0" w:color="auto"/>
              <w:bottom w:val="single" w:sz="4" w:space="0" w:color="auto"/>
            </w:tcBorders>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50</w:t>
            </w:r>
          </w:p>
        </w:tc>
        <w:tc>
          <w:tcPr>
            <w:tcW w:w="833" w:type="pct"/>
            <w:tcBorders>
              <w:top w:val="single" w:sz="4" w:space="0" w:color="auto"/>
              <w:bottom w:val="single" w:sz="4" w:space="0" w:color="auto"/>
            </w:tcBorders>
            <w:shd w:val="clear" w:color="auto" w:fill="auto"/>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44</w:t>
            </w:r>
          </w:p>
        </w:tc>
        <w:tc>
          <w:tcPr>
            <w:tcW w:w="833" w:type="pct"/>
            <w:tcBorders>
              <w:top w:val="single" w:sz="4" w:space="0" w:color="auto"/>
              <w:bottom w:val="single" w:sz="4" w:space="0" w:color="auto"/>
            </w:tcBorders>
            <w:shd w:val="clear" w:color="auto" w:fill="auto"/>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13</w:t>
            </w:r>
          </w:p>
        </w:tc>
        <w:tc>
          <w:tcPr>
            <w:tcW w:w="835" w:type="pct"/>
            <w:gridSpan w:val="2"/>
            <w:tcBorders>
              <w:top w:val="single" w:sz="4" w:space="0" w:color="auto"/>
              <w:bottom w:val="single" w:sz="4" w:space="0" w:color="auto"/>
            </w:tcBorders>
            <w:shd w:val="clear" w:color="auto" w:fill="auto"/>
            <w:vAlign w:val="center"/>
          </w:tcPr>
          <w:p w:rsidR="00BC35C4" w:rsidRPr="000B5566" w:rsidRDefault="00BC35C4" w:rsidP="00D91C4D">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92%</w:t>
            </w:r>
          </w:p>
        </w:tc>
      </w:tr>
      <w:tr w:rsidR="00BC35C4"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BC35C4" w:rsidRPr="000B5566" w:rsidRDefault="00BC35C4"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2016</w:t>
            </w:r>
          </w:p>
        </w:tc>
        <w:tc>
          <w:tcPr>
            <w:tcW w:w="833" w:type="pct"/>
            <w:tcBorders>
              <w:top w:val="single" w:sz="4" w:space="0" w:color="auto"/>
              <w:bottom w:val="single" w:sz="4" w:space="0" w:color="auto"/>
            </w:tcBorders>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97</w:t>
            </w:r>
          </w:p>
        </w:tc>
        <w:tc>
          <w:tcPr>
            <w:tcW w:w="833" w:type="pct"/>
            <w:gridSpan w:val="2"/>
            <w:tcBorders>
              <w:top w:val="single" w:sz="4" w:space="0" w:color="auto"/>
              <w:bottom w:val="single" w:sz="4" w:space="0" w:color="auto"/>
            </w:tcBorders>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55</w:t>
            </w:r>
          </w:p>
        </w:tc>
        <w:tc>
          <w:tcPr>
            <w:tcW w:w="833" w:type="pct"/>
            <w:tcBorders>
              <w:top w:val="single" w:sz="4" w:space="0" w:color="auto"/>
              <w:bottom w:val="single" w:sz="4" w:space="0" w:color="auto"/>
            </w:tcBorders>
            <w:shd w:val="clear" w:color="auto" w:fill="auto"/>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42</w:t>
            </w:r>
          </w:p>
        </w:tc>
        <w:tc>
          <w:tcPr>
            <w:tcW w:w="833" w:type="pct"/>
            <w:tcBorders>
              <w:top w:val="single" w:sz="4" w:space="0" w:color="auto"/>
              <w:bottom w:val="single" w:sz="4" w:space="0" w:color="auto"/>
            </w:tcBorders>
            <w:shd w:val="clear" w:color="auto" w:fill="auto"/>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16</w:t>
            </w:r>
          </w:p>
        </w:tc>
        <w:tc>
          <w:tcPr>
            <w:tcW w:w="835" w:type="pct"/>
            <w:gridSpan w:val="2"/>
            <w:tcBorders>
              <w:top w:val="single" w:sz="4" w:space="0" w:color="auto"/>
              <w:bottom w:val="single" w:sz="4" w:space="0" w:color="auto"/>
            </w:tcBorders>
            <w:shd w:val="clear" w:color="auto" w:fill="auto"/>
            <w:vAlign w:val="center"/>
          </w:tcPr>
          <w:p w:rsidR="00BC35C4" w:rsidRPr="000B5566" w:rsidRDefault="00BC35C4"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88%</w:t>
            </w:r>
          </w:p>
        </w:tc>
      </w:tr>
      <w:tr w:rsidR="00BC35C4" w:rsidRPr="00A048EE" w:rsidTr="001D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BC35C4" w:rsidRPr="000B5566" w:rsidRDefault="00BC35C4"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2017</w:t>
            </w:r>
          </w:p>
        </w:tc>
        <w:tc>
          <w:tcPr>
            <w:tcW w:w="833" w:type="pct"/>
            <w:tcBorders>
              <w:top w:val="single" w:sz="4" w:space="0" w:color="auto"/>
              <w:bottom w:val="single" w:sz="4" w:space="0" w:color="auto"/>
            </w:tcBorders>
            <w:shd w:val="clear" w:color="auto" w:fill="auto"/>
            <w:vAlign w:val="center"/>
          </w:tcPr>
          <w:p w:rsidR="00BC35C4" w:rsidRPr="001D6593" w:rsidRDefault="00BC35C4"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102</w:t>
            </w:r>
          </w:p>
        </w:tc>
        <w:tc>
          <w:tcPr>
            <w:tcW w:w="833" w:type="pct"/>
            <w:gridSpan w:val="2"/>
            <w:tcBorders>
              <w:top w:val="single" w:sz="4" w:space="0" w:color="auto"/>
              <w:bottom w:val="single" w:sz="4" w:space="0" w:color="auto"/>
            </w:tcBorders>
            <w:shd w:val="clear" w:color="auto" w:fill="auto"/>
            <w:vAlign w:val="center"/>
          </w:tcPr>
          <w:p w:rsidR="00BC35C4" w:rsidRPr="001D6593" w:rsidRDefault="00BC35C4"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52</w:t>
            </w:r>
          </w:p>
        </w:tc>
        <w:tc>
          <w:tcPr>
            <w:tcW w:w="833" w:type="pct"/>
            <w:tcBorders>
              <w:top w:val="single" w:sz="4" w:space="0" w:color="auto"/>
              <w:bottom w:val="single" w:sz="4" w:space="0" w:color="auto"/>
            </w:tcBorders>
            <w:shd w:val="clear" w:color="auto" w:fill="auto"/>
            <w:vAlign w:val="center"/>
          </w:tcPr>
          <w:p w:rsidR="00BC35C4" w:rsidRPr="001D6593" w:rsidRDefault="00BC35C4"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50</w:t>
            </w:r>
          </w:p>
        </w:tc>
        <w:tc>
          <w:tcPr>
            <w:tcW w:w="833" w:type="pct"/>
            <w:tcBorders>
              <w:top w:val="single" w:sz="4" w:space="0" w:color="auto"/>
              <w:bottom w:val="single" w:sz="4" w:space="0" w:color="auto"/>
            </w:tcBorders>
            <w:shd w:val="clear" w:color="auto" w:fill="auto"/>
            <w:vAlign w:val="center"/>
          </w:tcPr>
          <w:p w:rsidR="00BC35C4" w:rsidRPr="001D6593" w:rsidRDefault="00BC35C4"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16</w:t>
            </w:r>
          </w:p>
        </w:tc>
        <w:tc>
          <w:tcPr>
            <w:tcW w:w="835" w:type="pct"/>
            <w:gridSpan w:val="2"/>
            <w:tcBorders>
              <w:top w:val="single" w:sz="4" w:space="0" w:color="auto"/>
              <w:bottom w:val="single" w:sz="4" w:space="0" w:color="auto"/>
            </w:tcBorders>
            <w:shd w:val="clear" w:color="auto" w:fill="auto"/>
            <w:vAlign w:val="center"/>
          </w:tcPr>
          <w:p w:rsidR="00BC35C4" w:rsidRPr="001D6593" w:rsidRDefault="00BC35C4"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91%</w:t>
            </w:r>
          </w:p>
        </w:tc>
      </w:tr>
      <w:tr w:rsidR="00BC35C4"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BC35C4" w:rsidRPr="00670B71" w:rsidRDefault="00BC35C4"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BC35C4" w:rsidRPr="00E606AB" w:rsidRDefault="00BC35C4" w:rsidP="004A3D3A">
            <w:pPr>
              <w:tabs>
                <w:tab w:val="center" w:pos="4320"/>
                <w:tab w:val="right" w:pos="8640"/>
              </w:tabs>
              <w:spacing w:before="40" w:after="0" w:line="240" w:lineRule="auto"/>
              <w:ind w:right="170"/>
              <w:jc w:val="both"/>
              <w:outlineLvl w:val="2"/>
              <w:rPr>
                <w:rFonts w:ascii="Arial" w:eastAsia="Meiryo" w:hAnsi="Arial" w:cs="Arial"/>
                <w:sz w:val="18"/>
                <w:szCs w:val="18"/>
              </w:rPr>
            </w:pPr>
          </w:p>
        </w:tc>
      </w:tr>
    </w:tbl>
    <w:p w:rsidR="00BC35C4" w:rsidRDefault="00BC35C4"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lastRenderedPageBreak/>
        <w:t xml:space="preserve">In </w:t>
      </w:r>
      <w:r>
        <w:rPr>
          <w:rFonts w:ascii="Arial" w:eastAsia="Times New Roman" w:hAnsi="Arial" w:cs="Arial"/>
          <w:sz w:val="16"/>
          <w:szCs w:val="16"/>
          <w:lang w:eastAsia="en-US"/>
        </w:rPr>
        <w:t>2017</w:t>
      </w:r>
      <w:r w:rsidRPr="005C51C8">
        <w:rPr>
          <w:rFonts w:ascii="Arial" w:eastAsia="Times New Roman" w:hAnsi="Arial" w:cs="Arial"/>
          <w:sz w:val="16"/>
          <w:szCs w:val="16"/>
          <w:lang w:eastAsia="en-US"/>
        </w:rPr>
        <w:t>, there were</w:t>
      </w:r>
      <w:r>
        <w:rPr>
          <w:rFonts w:ascii="Arial" w:eastAsia="Times New Roman" w:hAnsi="Arial" w:cs="Arial"/>
          <w:sz w:val="16"/>
          <w:szCs w:val="16"/>
          <w:lang w:eastAsia="en-US"/>
        </w:rPr>
        <w:t xml:space="preserve"> </w:t>
      </w:r>
      <w:r w:rsidRPr="006D07C1">
        <w:rPr>
          <w:rFonts w:ascii="Arial" w:eastAsia="Times New Roman" w:hAnsi="Arial" w:cs="Arial"/>
          <w:noProof/>
          <w:sz w:val="16"/>
          <w:szCs w:val="16"/>
          <w:lang w:eastAsia="en-US"/>
        </w:rPr>
        <w:t>no</w:t>
      </w:r>
      <w:r>
        <w:rPr>
          <w:rFonts w:ascii="Arial" w:eastAsia="Times New Roman" w:hAnsi="Arial" w:cs="Arial"/>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Pr="005C51C8">
        <w:rPr>
          <w:rFonts w:ascii="Arial" w:eastAsia="Times New Roman" w:hAnsi="Arial" w:cs="Arial"/>
          <w:sz w:val="16"/>
          <w:szCs w:val="16"/>
          <w:lang w:eastAsia="en-US"/>
        </w:rPr>
        <w:t>re-Prep** program.</w:t>
      </w:r>
      <w:r w:rsidR="00410B58">
        <w:rPr>
          <w:rFonts w:ascii="Arial" w:eastAsia="Times New Roman" w:hAnsi="Arial" w:cs="Arial"/>
          <w:sz w:val="16"/>
          <w:szCs w:val="16"/>
          <w:lang w:eastAsia="en-US"/>
        </w:rPr>
        <w:t xml:space="preserve"> However we work with our local early learning centre on a regular basis to ensure our students transition seamlessly into prep. </w:t>
      </w:r>
    </w:p>
    <w:p w:rsidR="00BC35C4" w:rsidRDefault="00BC35C4" w:rsidP="00887D8E">
      <w:pPr>
        <w:autoSpaceDE w:val="0"/>
        <w:autoSpaceDN w:val="0"/>
        <w:adjustRightInd w:val="0"/>
        <w:spacing w:after="0" w:line="240" w:lineRule="auto"/>
        <w:rPr>
          <w:rFonts w:ascii="Arial" w:eastAsia="Times New Roman" w:hAnsi="Arial" w:cs="Arial"/>
          <w:sz w:val="16"/>
          <w:szCs w:val="16"/>
          <w:lang w:eastAsia="en-US"/>
        </w:rPr>
      </w:pPr>
    </w:p>
    <w:p w:rsidR="00BC35C4" w:rsidRPr="005C51C8" w:rsidRDefault="00BC35C4"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12" w:history="1">
        <w:r>
          <w:rPr>
            <w:rStyle w:val="Hyperlink"/>
            <w:rFonts w:ascii="Arial" w:hAnsi="Arial" w:cs="Arial"/>
            <w:sz w:val="14"/>
            <w:szCs w:val="16"/>
          </w:rPr>
          <w:t>https://qed.qld.gov.au/earlychildhood/families/pre-prep-indigenous</w:t>
        </w:r>
      </w:hyperlink>
      <w:r w:rsidRPr="00670B71">
        <w:rPr>
          <w:rFonts w:ascii="Arial" w:eastAsia="Times New Roman" w:hAnsi="Arial" w:cs="Arial"/>
          <w:color w:val="000000"/>
          <w:sz w:val="14"/>
          <w:szCs w:val="16"/>
          <w:lang w:eastAsia="en-US"/>
        </w:rPr>
        <w:t>).</w:t>
      </w:r>
    </w:p>
    <w:p w:rsidR="00BC35C4" w:rsidRDefault="00BC35C4" w:rsidP="00F6487C">
      <w:pPr>
        <w:autoSpaceDE w:val="0"/>
        <w:autoSpaceDN w:val="0"/>
        <w:adjustRightInd w:val="0"/>
        <w:spacing w:after="0" w:line="240" w:lineRule="auto"/>
        <w:rPr>
          <w:rFonts w:ascii="Arial" w:eastAsia="Times New Roman" w:hAnsi="Arial" w:cs="Arial"/>
          <w:color w:val="FF0000"/>
          <w:sz w:val="16"/>
          <w:szCs w:val="16"/>
          <w:lang w:eastAsia="en-US"/>
        </w:rPr>
      </w:pPr>
    </w:p>
    <w:p w:rsidR="00BC35C4" w:rsidRPr="00B12C07" w:rsidRDefault="00BC35C4"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BC35C4" w:rsidRPr="00E606AB" w:rsidRDefault="00BC35C4"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BC35C4" w:rsidRPr="003E0FC8" w:rsidRDefault="003E0FC8" w:rsidP="003E0FC8">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Approximately a third of our students come to school on one of two bus services. Students could be travelling upwards of 30km each way to attend our school. Being in a rural area, a number of families are involved in pastoral or agricultural activities. A number of families live on small acreage as a lifestyle change or in the township. The school successfully supports a number of students with disabilities including high need students with physical, visual, ASD and intellectual disability.</w:t>
      </w:r>
    </w:p>
    <w:p w:rsidR="003E0FC8" w:rsidRDefault="003E0FC8" w:rsidP="00CA5E67">
      <w:pPr>
        <w:pStyle w:val="Default"/>
        <w:jc w:val="both"/>
        <w:rPr>
          <w:rFonts w:eastAsia="Meiryo"/>
          <w:b/>
          <w:bCs/>
          <w:sz w:val="20"/>
          <w:szCs w:val="20"/>
        </w:rPr>
      </w:pPr>
    </w:p>
    <w:p w:rsidR="00BC35C4" w:rsidRPr="00AF4F89" w:rsidRDefault="00BC35C4" w:rsidP="00CA5E67">
      <w:pPr>
        <w:pStyle w:val="Default"/>
        <w:jc w:val="both"/>
        <w:rPr>
          <w:rFonts w:eastAsia="Meiryo"/>
          <w:b/>
          <w:bCs/>
          <w:sz w:val="20"/>
          <w:szCs w:val="20"/>
        </w:rPr>
      </w:pPr>
      <w:r w:rsidRPr="00AF4F89">
        <w:rPr>
          <w:rFonts w:eastAsia="Meiryo"/>
          <w:b/>
          <w:bCs/>
          <w:sz w:val="20"/>
          <w:szCs w:val="20"/>
        </w:rPr>
        <w:t>Average Class Sizes</w:t>
      </w:r>
    </w:p>
    <w:p w:rsidR="00BC35C4" w:rsidRPr="00F565E8" w:rsidRDefault="00BC35C4"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BC35C4" w:rsidRPr="00AF4F89" w:rsidRDefault="00BC35C4"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BC35C4" w:rsidRPr="00AF4F89" w:rsidTr="00E40798">
        <w:trPr>
          <w:trHeight w:val="278"/>
          <w:jc w:val="center"/>
        </w:trPr>
        <w:tc>
          <w:tcPr>
            <w:tcW w:w="5000" w:type="pct"/>
            <w:gridSpan w:val="4"/>
            <w:tcBorders>
              <w:bottom w:val="single" w:sz="4" w:space="0" w:color="auto"/>
            </w:tcBorders>
            <w:shd w:val="clear" w:color="auto" w:fill="295CAB"/>
            <w:vAlign w:val="center"/>
          </w:tcPr>
          <w:p w:rsidR="00BC35C4" w:rsidRPr="007717AA" w:rsidRDefault="00BC35C4"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BC35C4" w:rsidRPr="00AF4F89" w:rsidTr="007717AA">
        <w:trPr>
          <w:trHeight w:val="278"/>
          <w:jc w:val="center"/>
        </w:trPr>
        <w:tc>
          <w:tcPr>
            <w:tcW w:w="1889" w:type="pct"/>
            <w:tcBorders>
              <w:top w:val="single" w:sz="4" w:space="0" w:color="auto"/>
              <w:right w:val="nil"/>
            </w:tcBorders>
            <w:shd w:val="clear" w:color="auto" w:fill="AFBAD7"/>
            <w:vAlign w:val="center"/>
          </w:tcPr>
          <w:p w:rsidR="00BC35C4" w:rsidRPr="00CD56A0" w:rsidRDefault="00BC35C4"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BC35C4" w:rsidRPr="00CD56A0" w:rsidRDefault="00BC35C4"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037" w:type="pct"/>
            <w:tcBorders>
              <w:top w:val="single" w:sz="4" w:space="0" w:color="auto"/>
              <w:left w:val="nil"/>
              <w:right w:val="nil"/>
            </w:tcBorders>
            <w:shd w:val="clear" w:color="auto" w:fill="AFBAD7"/>
            <w:vAlign w:val="center"/>
          </w:tcPr>
          <w:p w:rsidR="00BC35C4" w:rsidRPr="00CD56A0" w:rsidRDefault="00BC35C4"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037" w:type="pct"/>
            <w:tcBorders>
              <w:top w:val="single" w:sz="4" w:space="0" w:color="auto"/>
              <w:left w:val="nil"/>
            </w:tcBorders>
            <w:shd w:val="clear" w:color="auto" w:fill="AFBAD7"/>
            <w:vAlign w:val="center"/>
          </w:tcPr>
          <w:p w:rsidR="00BC35C4" w:rsidRPr="00CD56A0" w:rsidRDefault="00BC35C4"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BC35C4" w:rsidRPr="00AF4F89" w:rsidTr="001D6593">
        <w:trPr>
          <w:trHeight w:val="283"/>
          <w:jc w:val="center"/>
        </w:trPr>
        <w:tc>
          <w:tcPr>
            <w:tcW w:w="1889" w:type="pct"/>
            <w:tcBorders>
              <w:top w:val="single" w:sz="4" w:space="0" w:color="auto"/>
              <w:right w:val="nil"/>
            </w:tcBorders>
            <w:shd w:val="clear" w:color="auto" w:fill="auto"/>
            <w:vAlign w:val="center"/>
          </w:tcPr>
          <w:p w:rsidR="00BC35C4" w:rsidRPr="00AF4F89" w:rsidRDefault="00BC35C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Prep – Year 3</w:t>
            </w: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19</w:t>
            </w: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20</w:t>
            </w:r>
          </w:p>
        </w:tc>
        <w:tc>
          <w:tcPr>
            <w:tcW w:w="1037" w:type="pct"/>
            <w:tcBorders>
              <w:top w:val="single" w:sz="4" w:space="0" w:color="auto"/>
              <w:left w:val="nil"/>
            </w:tcBorders>
            <w:shd w:val="clear" w:color="auto" w:fill="auto"/>
            <w:vAlign w:val="center"/>
          </w:tcPr>
          <w:p w:rsidR="00BC35C4" w:rsidRPr="00AF4F89" w:rsidRDefault="00BC35C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17</w:t>
            </w:r>
          </w:p>
        </w:tc>
      </w:tr>
      <w:tr w:rsidR="00BC35C4" w:rsidRPr="00AF4F89" w:rsidTr="001D6593">
        <w:trPr>
          <w:trHeight w:val="283"/>
          <w:jc w:val="center"/>
        </w:trPr>
        <w:tc>
          <w:tcPr>
            <w:tcW w:w="1889" w:type="pct"/>
            <w:tcBorders>
              <w:top w:val="single" w:sz="4" w:space="0" w:color="auto"/>
              <w:right w:val="nil"/>
            </w:tcBorders>
            <w:shd w:val="clear" w:color="auto" w:fill="auto"/>
            <w:vAlign w:val="center"/>
          </w:tcPr>
          <w:p w:rsidR="00BC35C4" w:rsidRPr="00AF4F89" w:rsidRDefault="00BC35C4" w:rsidP="00A34026">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 xml:space="preserve">Year 4 – Year </w:t>
            </w:r>
            <w:r>
              <w:rPr>
                <w:rFonts w:ascii="Arial" w:eastAsia="Meiryo" w:hAnsi="Arial" w:cs="Arial"/>
                <w:color w:val="000000"/>
                <w:sz w:val="16"/>
                <w:szCs w:val="16"/>
                <w:u w:color="FF0000"/>
                <w:lang w:eastAsia="en-US"/>
              </w:rPr>
              <w:t>6</w:t>
            </w: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15</w:t>
            </w: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18</w:t>
            </w:r>
          </w:p>
        </w:tc>
        <w:tc>
          <w:tcPr>
            <w:tcW w:w="1037" w:type="pct"/>
            <w:tcBorders>
              <w:top w:val="single" w:sz="4" w:space="0" w:color="auto"/>
              <w:left w:val="nil"/>
            </w:tcBorders>
            <w:shd w:val="clear" w:color="auto" w:fill="auto"/>
            <w:vAlign w:val="center"/>
          </w:tcPr>
          <w:p w:rsidR="00BC35C4" w:rsidRPr="00AF4F89" w:rsidRDefault="00BC35C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24</w:t>
            </w:r>
          </w:p>
        </w:tc>
      </w:tr>
      <w:tr w:rsidR="00BC35C4" w:rsidRPr="00AF4F89" w:rsidTr="001D6593">
        <w:trPr>
          <w:trHeight w:val="283"/>
          <w:jc w:val="center"/>
        </w:trPr>
        <w:tc>
          <w:tcPr>
            <w:tcW w:w="1889" w:type="pct"/>
            <w:tcBorders>
              <w:top w:val="single" w:sz="4" w:space="0" w:color="auto"/>
              <w:right w:val="nil"/>
            </w:tcBorders>
            <w:shd w:val="clear" w:color="auto" w:fill="auto"/>
            <w:vAlign w:val="center"/>
          </w:tcPr>
          <w:p w:rsidR="00BC35C4" w:rsidRPr="00AF4F89" w:rsidRDefault="00BC35C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Year 7</w:t>
            </w:r>
            <w:r w:rsidRPr="00AF4F89">
              <w:rPr>
                <w:rFonts w:ascii="Arial" w:eastAsia="Meiryo" w:hAnsi="Arial" w:cs="Arial"/>
                <w:color w:val="000000"/>
                <w:sz w:val="16"/>
                <w:szCs w:val="16"/>
                <w:u w:color="FF0000"/>
                <w:lang w:eastAsia="en-US"/>
              </w:rPr>
              <w:t xml:space="preserve"> – Year 10</w:t>
            </w: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tcBorders>
            <w:shd w:val="clear" w:color="auto" w:fill="auto"/>
            <w:vAlign w:val="center"/>
          </w:tcPr>
          <w:p w:rsidR="00BC35C4" w:rsidRPr="00AF4F89" w:rsidRDefault="00BC35C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BC35C4" w:rsidRPr="00AF4F89" w:rsidTr="001D6593">
        <w:trPr>
          <w:trHeight w:val="283"/>
          <w:jc w:val="center"/>
        </w:trPr>
        <w:tc>
          <w:tcPr>
            <w:tcW w:w="1889" w:type="pct"/>
            <w:tcBorders>
              <w:top w:val="single" w:sz="4" w:space="0" w:color="auto"/>
              <w:bottom w:val="single" w:sz="4" w:space="0" w:color="auto"/>
              <w:right w:val="nil"/>
            </w:tcBorders>
            <w:shd w:val="clear" w:color="auto" w:fill="auto"/>
            <w:vAlign w:val="center"/>
          </w:tcPr>
          <w:p w:rsidR="00BC35C4" w:rsidRPr="00AF4F89" w:rsidRDefault="00BC35C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right w:val="nil"/>
            </w:tcBorders>
            <w:vAlign w:val="center"/>
          </w:tcPr>
          <w:p w:rsidR="00BC35C4" w:rsidRPr="00AF4F89"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tcBorders>
            <w:shd w:val="clear" w:color="auto" w:fill="auto"/>
            <w:vAlign w:val="center"/>
          </w:tcPr>
          <w:p w:rsidR="00BC35C4" w:rsidRPr="00AF4F89" w:rsidRDefault="00BC35C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BC35C4" w:rsidRPr="00AF4F89" w:rsidTr="003D68BA">
        <w:trPr>
          <w:trHeight w:val="283"/>
          <w:jc w:val="center"/>
        </w:trPr>
        <w:tc>
          <w:tcPr>
            <w:tcW w:w="5000" w:type="pct"/>
            <w:gridSpan w:val="4"/>
            <w:tcBorders>
              <w:top w:val="single" w:sz="4" w:space="0" w:color="auto"/>
              <w:bottom w:val="nil"/>
            </w:tcBorders>
            <w:shd w:val="clear" w:color="auto" w:fill="auto"/>
            <w:vAlign w:val="center"/>
          </w:tcPr>
          <w:p w:rsidR="00BC35C4" w:rsidRPr="003D68BA" w:rsidRDefault="00BC35C4" w:rsidP="006836FD">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p>
        </w:tc>
      </w:tr>
    </w:tbl>
    <w:p w:rsidR="00BC35C4" w:rsidRPr="002E5C90" w:rsidRDefault="00BC35C4"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BC35C4" w:rsidRPr="00B12C07" w:rsidRDefault="00BC35C4"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BC35C4" w:rsidRPr="00125E7E" w:rsidRDefault="00BC35C4" w:rsidP="00CD7103">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3E0FC8" w:rsidRDefault="003E0FC8" w:rsidP="003E0FC8">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Kilkivan State School provides a wide variety of learning experiences for students through curriculum programs in all nationally agreed key learning areas. We support students through differentiating the curriculum in the classroom, providing small group support and monitoring student growth carefully to provide one on one intensive</w:t>
      </w:r>
    </w:p>
    <w:p w:rsidR="003E0FC8" w:rsidRPr="003E0FC8" w:rsidRDefault="003E0FC8" w:rsidP="003E0FC8">
      <w:pPr>
        <w:autoSpaceDE w:val="0"/>
        <w:autoSpaceDN w:val="0"/>
        <w:adjustRightInd w:val="0"/>
        <w:spacing w:after="0" w:line="240" w:lineRule="auto"/>
        <w:rPr>
          <w:rFonts w:ascii="Arial" w:hAnsi="Arial" w:cs="Arial"/>
          <w:sz w:val="16"/>
          <w:szCs w:val="16"/>
          <w:lang w:eastAsia="en-AU"/>
        </w:rPr>
      </w:pPr>
      <w:r>
        <w:rPr>
          <w:rFonts w:ascii="Arial" w:hAnsi="Arial" w:cs="Arial"/>
          <w:sz w:val="18"/>
          <w:szCs w:val="18"/>
          <w:lang w:eastAsia="en-AU"/>
        </w:rPr>
        <w:t>support when needed. We also look to extend students, and opportunities exist to participate in a range of</w:t>
      </w:r>
      <w:r>
        <w:rPr>
          <w:rFonts w:ascii="Arial" w:hAnsi="Arial" w:cs="Arial"/>
          <w:sz w:val="16"/>
          <w:szCs w:val="16"/>
          <w:lang w:eastAsia="en-AU"/>
        </w:rPr>
        <w:t xml:space="preserve"> </w:t>
      </w:r>
      <w:r>
        <w:rPr>
          <w:rFonts w:ascii="Arial" w:hAnsi="Arial" w:cs="Arial"/>
          <w:sz w:val="18"/>
          <w:szCs w:val="18"/>
          <w:lang w:eastAsia="en-AU"/>
        </w:rPr>
        <w:t>academic competitions as individuals and groups as well as participate in online learning with students from other schools.</w:t>
      </w:r>
      <w:r>
        <w:rPr>
          <w:rFonts w:ascii="Arial" w:hAnsi="Arial" w:cs="Arial"/>
          <w:sz w:val="16"/>
          <w:szCs w:val="16"/>
          <w:lang w:eastAsia="en-AU"/>
        </w:rPr>
        <w:t xml:space="preserve"> </w:t>
      </w:r>
      <w:r>
        <w:rPr>
          <w:rFonts w:ascii="Arial" w:hAnsi="Arial" w:cs="Arial"/>
          <w:sz w:val="18"/>
          <w:szCs w:val="18"/>
          <w:lang w:eastAsia="en-AU"/>
        </w:rPr>
        <w:t xml:space="preserve">Students from Prep through to Year 10 have the added opportunity to participate in Manual Arts and Visual arts. </w:t>
      </w:r>
      <w:r>
        <w:rPr>
          <w:rFonts w:ascii="Arial" w:hAnsi="Arial" w:cs="Arial"/>
          <w:sz w:val="16"/>
          <w:szCs w:val="16"/>
          <w:lang w:eastAsia="en-AU"/>
        </w:rPr>
        <w:t xml:space="preserve">These lessons are </w:t>
      </w:r>
      <w:r>
        <w:rPr>
          <w:rFonts w:ascii="Arial" w:hAnsi="Arial" w:cs="Arial"/>
          <w:sz w:val="18"/>
          <w:szCs w:val="18"/>
          <w:lang w:eastAsia="en-AU"/>
        </w:rPr>
        <w:t>delivered by specialist Secondary Teachers.</w:t>
      </w:r>
    </w:p>
    <w:p w:rsidR="00BC35C4" w:rsidRPr="00125E7E" w:rsidRDefault="00BC35C4" w:rsidP="003E0FC8">
      <w:pPr>
        <w:spacing w:line="240" w:lineRule="auto"/>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3E0FC8" w:rsidRDefault="003E0FC8" w:rsidP="003E0FC8">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The extra curricula activities that are available to our students include:</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Leadership Opportunities including Student Council</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School Discos and Movie Nights</w:t>
      </w:r>
    </w:p>
    <w:p w:rsid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Human power vehicles</w:t>
      </w:r>
    </w:p>
    <w:p w:rsid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CO2 Dragster and Solar powered boat competitions</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Push cart team challenge</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Coding Club</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Choir</w:t>
      </w:r>
    </w:p>
    <w:p w:rsid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Instrumental music</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School band</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Mathematics Club</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Running Club</w:t>
      </w:r>
    </w:p>
    <w:p w:rsidR="003E0FC8" w:rsidRPr="003E0FC8" w:rsidRDefault="003E0FC8" w:rsidP="003E0FC8">
      <w:pPr>
        <w:pStyle w:val="ListParagraph"/>
        <w:numPr>
          <w:ilvl w:val="0"/>
          <w:numId w:val="3"/>
        </w:numPr>
        <w:autoSpaceDE w:val="0"/>
        <w:autoSpaceDN w:val="0"/>
        <w:adjustRightInd w:val="0"/>
        <w:spacing w:after="0" w:line="240" w:lineRule="auto"/>
        <w:rPr>
          <w:rFonts w:ascii="Arial" w:hAnsi="Arial" w:cs="Arial"/>
          <w:sz w:val="18"/>
          <w:szCs w:val="18"/>
          <w:lang w:eastAsia="en-AU"/>
        </w:rPr>
      </w:pPr>
      <w:r w:rsidRPr="003E0FC8">
        <w:rPr>
          <w:rFonts w:ascii="Arial" w:hAnsi="Arial" w:cs="Arial"/>
          <w:sz w:val="18"/>
          <w:szCs w:val="18"/>
          <w:lang w:eastAsia="en-AU"/>
        </w:rPr>
        <w:t>Netball and Tennis</w:t>
      </w:r>
    </w:p>
    <w:p w:rsidR="003E0FC8" w:rsidRPr="003E0FC8" w:rsidRDefault="003E0FC8" w:rsidP="003E0FC8">
      <w:pPr>
        <w:pStyle w:val="ListParagraph"/>
        <w:numPr>
          <w:ilvl w:val="0"/>
          <w:numId w:val="3"/>
        </w:numPr>
        <w:spacing w:after="0" w:line="240" w:lineRule="auto"/>
        <w:jc w:val="both"/>
        <w:rPr>
          <w:rFonts w:ascii="Arial" w:hAnsi="Arial"/>
          <w:sz w:val="16"/>
          <w:szCs w:val="20"/>
          <w:lang w:val="en-US" w:eastAsia="en-US"/>
        </w:rPr>
      </w:pPr>
      <w:r>
        <w:rPr>
          <w:rFonts w:ascii="Arial" w:hAnsi="Arial" w:cs="Arial"/>
          <w:sz w:val="18"/>
          <w:szCs w:val="18"/>
          <w:lang w:eastAsia="en-AU"/>
        </w:rPr>
        <w:t xml:space="preserve">Class Excursions </w:t>
      </w:r>
    </w:p>
    <w:p w:rsidR="003E0FC8" w:rsidRPr="003E0FC8" w:rsidRDefault="003E0FC8" w:rsidP="003E0FC8">
      <w:pPr>
        <w:pStyle w:val="ListParagraph"/>
        <w:numPr>
          <w:ilvl w:val="0"/>
          <w:numId w:val="3"/>
        </w:numPr>
        <w:spacing w:after="0" w:line="240" w:lineRule="auto"/>
        <w:jc w:val="both"/>
        <w:rPr>
          <w:rFonts w:ascii="Arial" w:hAnsi="Arial"/>
          <w:sz w:val="16"/>
          <w:szCs w:val="20"/>
          <w:lang w:val="en-US" w:eastAsia="en-US"/>
        </w:rPr>
      </w:pPr>
      <w:r>
        <w:rPr>
          <w:rFonts w:ascii="Arial" w:hAnsi="Arial" w:cs="Arial"/>
          <w:sz w:val="18"/>
          <w:szCs w:val="18"/>
          <w:lang w:eastAsia="en-AU"/>
        </w:rPr>
        <w:t>C</w:t>
      </w:r>
      <w:r w:rsidRPr="003E0FC8">
        <w:rPr>
          <w:rFonts w:ascii="Arial" w:hAnsi="Arial" w:cs="Arial"/>
          <w:sz w:val="18"/>
          <w:szCs w:val="18"/>
          <w:lang w:eastAsia="en-AU"/>
        </w:rPr>
        <w:t>amps</w:t>
      </w:r>
      <w:r>
        <w:rPr>
          <w:rFonts w:ascii="Arial" w:hAnsi="Arial" w:cs="Arial"/>
          <w:sz w:val="18"/>
          <w:szCs w:val="18"/>
          <w:lang w:eastAsia="en-AU"/>
        </w:rPr>
        <w:t xml:space="preserve"> across all year levels.</w:t>
      </w:r>
    </w:p>
    <w:p w:rsidR="00BC35C4" w:rsidRPr="00125E7E" w:rsidRDefault="00BC35C4" w:rsidP="00CD7103">
      <w:pPr>
        <w:pStyle w:val="Default"/>
        <w:jc w:val="both"/>
        <w:rPr>
          <w:rFonts w:eastAsia="Meiryo"/>
          <w:b/>
          <w:bCs/>
          <w:sz w:val="20"/>
          <w:szCs w:val="20"/>
        </w:rPr>
      </w:pPr>
    </w:p>
    <w:p w:rsidR="00BC35C4" w:rsidRDefault="00BC35C4" w:rsidP="00CD7103">
      <w:pPr>
        <w:pStyle w:val="Default"/>
        <w:rPr>
          <w:rFonts w:eastAsia="Meiryo"/>
          <w:b/>
          <w:bCs/>
          <w:sz w:val="20"/>
          <w:szCs w:val="20"/>
        </w:rPr>
      </w:pPr>
    </w:p>
    <w:p w:rsidR="00BC35C4" w:rsidRPr="00125E7E" w:rsidRDefault="00BC35C4"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BC35C4" w:rsidRPr="003E0FC8" w:rsidRDefault="003E0FC8" w:rsidP="003E0FC8">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 xml:space="preserve">ICTs are an integral part of the curriculum. ICT resources are readily available in order to assist all areas of teaching and learning. A one to one laptop program is in place for our year 9 and 10 Secondary students funded Classrooms have interactive whiteboards that are utilised to support and engage curriculum delivery. In 2017 the school invested in technologies to future engage students to be productive and creative members of an ever-changing technologically advanced environment. </w:t>
      </w:r>
      <w:r w:rsidR="00853239">
        <w:rPr>
          <w:rFonts w:ascii="Arial" w:hAnsi="Arial" w:cs="Arial"/>
          <w:sz w:val="18"/>
          <w:szCs w:val="18"/>
          <w:lang w:eastAsia="en-AU"/>
        </w:rPr>
        <w:t>Our students now have access to 3D printing, laser cutting, robot and drone coding.</w:t>
      </w:r>
    </w:p>
    <w:p w:rsidR="00BC35C4" w:rsidRPr="00B862D7" w:rsidRDefault="00BC35C4" w:rsidP="00B862D7">
      <w:pPr>
        <w:spacing w:after="0" w:line="240" w:lineRule="auto"/>
        <w:rPr>
          <w:rFonts w:ascii="Arial" w:hAnsi="Arial"/>
          <w:sz w:val="20"/>
          <w:szCs w:val="20"/>
          <w:lang w:val="en-US" w:eastAsia="en-US"/>
        </w:rPr>
      </w:pPr>
    </w:p>
    <w:p w:rsidR="00BC35C4" w:rsidRPr="00B12C07" w:rsidRDefault="00BC35C4"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BC35C4" w:rsidRPr="005B7D86" w:rsidRDefault="00BC35C4"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BC35C4" w:rsidRPr="00722B7D" w:rsidRDefault="00722B7D" w:rsidP="00722B7D">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2017 saw the continuation of the ‘You Can Do It’ social emotional program throughout the school from Prep through to Year 10 which provides a common language to reinforce a range relationships and value concepts. The implementation of Positive Behaviour Learning has also had a direct and immediate positive influence on the social climate of the school. There is a common language and agreed ways of dealing with behaviour in a proactive and positive way across the school.</w:t>
      </w:r>
    </w:p>
    <w:p w:rsidR="00722B7D" w:rsidRDefault="00722B7D" w:rsidP="00594EFC">
      <w:pPr>
        <w:autoSpaceDE w:val="0"/>
        <w:autoSpaceDN w:val="0"/>
        <w:adjustRightInd w:val="0"/>
        <w:spacing w:after="0" w:line="240" w:lineRule="auto"/>
        <w:rPr>
          <w:rFonts w:ascii="Arial" w:eastAsia="Meiryo" w:hAnsi="Arial" w:cs="Arial"/>
          <w:b/>
          <w:sz w:val="20"/>
          <w:szCs w:val="20"/>
        </w:rPr>
      </w:pPr>
    </w:p>
    <w:p w:rsidR="00BC35C4" w:rsidRPr="00A4785E" w:rsidRDefault="00BC35C4"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BC35C4" w:rsidRPr="00594EFC" w:rsidRDefault="00BC35C4" w:rsidP="00F565E8">
      <w:pPr>
        <w:autoSpaceDE w:val="0"/>
        <w:autoSpaceDN w:val="0"/>
        <w:adjustRightInd w:val="0"/>
        <w:spacing w:after="0" w:line="240" w:lineRule="auto"/>
        <w:jc w:val="both"/>
        <w:rPr>
          <w:rFonts w:ascii="Arial" w:eastAsia="Meiryo" w:hAnsi="Arial" w:cs="Arial"/>
          <w:bCs/>
          <w:color w:val="000000"/>
          <w:sz w:val="20"/>
          <w:szCs w:val="20"/>
        </w:rPr>
      </w:pPr>
    </w:p>
    <w:p w:rsidR="00BC35C4" w:rsidRPr="00AF4F89" w:rsidRDefault="00BC35C4"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BC35C4" w:rsidRPr="00AF4F89" w:rsidTr="007717AA">
        <w:trPr>
          <w:trHeight w:val="283"/>
          <w:tblHeader/>
          <w:jc w:val="center"/>
        </w:trPr>
        <w:tc>
          <w:tcPr>
            <w:tcW w:w="9078" w:type="dxa"/>
            <w:gridSpan w:val="4"/>
            <w:tcBorders>
              <w:top w:val="nil"/>
              <w:left w:val="nil"/>
              <w:right w:val="nil"/>
            </w:tcBorders>
            <w:shd w:val="clear" w:color="auto" w:fill="295CAB"/>
            <w:vAlign w:val="center"/>
          </w:tcPr>
          <w:p w:rsidR="00BC35C4" w:rsidRPr="007717AA" w:rsidRDefault="00BC35C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BC35C4" w:rsidRPr="00AF4F89" w:rsidTr="007717AA">
        <w:trPr>
          <w:trHeight w:val="283"/>
          <w:tblHeader/>
          <w:jc w:val="center"/>
        </w:trPr>
        <w:tc>
          <w:tcPr>
            <w:tcW w:w="4137" w:type="dxa"/>
            <w:tcBorders>
              <w:left w:val="nil"/>
              <w:right w:val="nil"/>
            </w:tcBorders>
            <w:shd w:val="clear" w:color="auto" w:fill="AFBAD7"/>
            <w:vAlign w:val="center"/>
          </w:tcPr>
          <w:p w:rsidR="00BC35C4" w:rsidRPr="007717AA" w:rsidRDefault="00BC35C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495481">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w:t>
            </w:r>
            <w:r>
              <w:rPr>
                <w:rFonts w:ascii="Arial" w:eastAsia="Times New Roman" w:hAnsi="Arial" w:cs="Arial"/>
                <w:sz w:val="16"/>
              </w:rPr>
              <w:t>2016</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left w:val="nil"/>
              <w:right w:val="nil"/>
            </w:tcBorders>
            <w:shd w:val="clear" w:color="auto" w:fill="auto"/>
            <w:vAlign w:val="center"/>
          </w:tcPr>
          <w:p w:rsidR="00BC35C4" w:rsidRPr="007717AA" w:rsidRDefault="00BC35C4" w:rsidP="00C03325">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w:t>
            </w:r>
            <w:r>
              <w:rPr>
                <w:rFonts w:ascii="Arial" w:eastAsia="Times New Roman" w:hAnsi="Arial" w:cs="Arial"/>
                <w:sz w:val="16"/>
              </w:rPr>
              <w:t>2014</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bl>
    <w:p w:rsidR="00BC35C4" w:rsidRPr="00AF4F89" w:rsidRDefault="00BC35C4" w:rsidP="00C72DB3">
      <w:pPr>
        <w:autoSpaceDE w:val="0"/>
        <w:autoSpaceDN w:val="0"/>
        <w:adjustRightInd w:val="0"/>
        <w:spacing w:after="0" w:line="240" w:lineRule="auto"/>
        <w:jc w:val="both"/>
        <w:rPr>
          <w:rFonts w:ascii="Arial" w:eastAsia="Meiryo" w:hAnsi="Arial" w:cs="Arial"/>
          <w:color w:val="000000"/>
          <w:sz w:val="20"/>
          <w:szCs w:val="20"/>
        </w:rPr>
      </w:pPr>
    </w:p>
    <w:p w:rsidR="00BC35C4" w:rsidRPr="00AF4F89" w:rsidRDefault="00BC35C4" w:rsidP="00B749B5">
      <w:pPr>
        <w:autoSpaceDE w:val="0"/>
        <w:autoSpaceDN w:val="0"/>
        <w:adjustRightInd w:val="0"/>
        <w:spacing w:after="120" w:line="240" w:lineRule="auto"/>
        <w:jc w:val="both"/>
        <w:rPr>
          <w:rFonts w:ascii="Arial" w:eastAsia="Meiryo" w:hAnsi="Arial" w:cs="Arial"/>
          <w:b/>
          <w:bCs/>
          <w:color w:val="000000"/>
          <w:sz w:val="20"/>
          <w:szCs w:val="20"/>
        </w:rPr>
      </w:pPr>
      <w:r w:rsidRPr="00AF4F89">
        <w:rPr>
          <w:rFonts w:ascii="Arial" w:eastAsia="Meiryo" w:hAnsi="Arial" w:cs="Arial"/>
          <w:b/>
          <w:bCs/>
          <w:color w:val="000000"/>
          <w:sz w:val="20"/>
          <w:szCs w:val="20"/>
        </w:rPr>
        <w:t xml:space="preserve">Student opinion survey </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1645"/>
        <w:gridCol w:w="1645"/>
        <w:gridCol w:w="1646"/>
      </w:tblGrid>
      <w:tr w:rsidR="00BC35C4" w:rsidRPr="00AF4F89" w:rsidTr="007717AA">
        <w:trPr>
          <w:trHeight w:val="283"/>
          <w:tblHeader/>
          <w:jc w:val="center"/>
        </w:trPr>
        <w:tc>
          <w:tcPr>
            <w:tcW w:w="9069" w:type="dxa"/>
            <w:gridSpan w:val="4"/>
            <w:tcBorders>
              <w:top w:val="nil"/>
              <w:left w:val="nil"/>
              <w:right w:val="nil"/>
            </w:tcBorders>
            <w:shd w:val="clear" w:color="auto" w:fill="295CAB"/>
            <w:vAlign w:val="center"/>
          </w:tcPr>
          <w:p w:rsidR="00BC35C4" w:rsidRPr="007717AA" w:rsidRDefault="00BC35C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BC35C4" w:rsidRPr="00AF4F89" w:rsidTr="007717AA">
        <w:trPr>
          <w:trHeight w:val="283"/>
          <w:tblHeader/>
          <w:jc w:val="center"/>
        </w:trPr>
        <w:tc>
          <w:tcPr>
            <w:tcW w:w="4133" w:type="dxa"/>
            <w:tcBorders>
              <w:left w:val="nil"/>
              <w:right w:val="nil"/>
            </w:tcBorders>
            <w:shd w:val="clear" w:color="auto" w:fill="AFBAD7"/>
            <w:vAlign w:val="center"/>
          </w:tcPr>
          <w:p w:rsidR="00BC35C4" w:rsidRPr="007717AA" w:rsidRDefault="00BC35C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students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5"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5"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6" w:type="dxa"/>
            <w:tcBorders>
              <w:left w:val="nil"/>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they are getting a good education at school (S2048)</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they like being at their school* (S2036)</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they feel safe at their school* (S2037)</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87%</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96%</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motivate them to learn* (S2038)</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expect them to do their best* (S2039)</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98%</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98%</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provide them with useful feedback about their school work* (S2040)</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teachers treat students fairly at their school* (S2041)</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78%</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84%</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teachers about their concerns* (S2042)</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87%</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84%</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takes students' opinions seriously* (S2043)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lastRenderedPageBreak/>
              <w:t>student behaviour is well managed at their school* (S2044)</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looks for ways to improve* (S2045)</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98%</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is well maintained* (S2046)</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98%</w:t>
            </w:r>
          </w:p>
        </w:tc>
      </w:tr>
      <w:tr w:rsidR="00BC35C4" w:rsidRPr="00AF4F89" w:rsidTr="00313FFE">
        <w:trPr>
          <w:trHeight w:val="340"/>
          <w:jc w:val="center"/>
        </w:trPr>
        <w:tc>
          <w:tcPr>
            <w:tcW w:w="4133" w:type="dxa"/>
            <w:tcBorders>
              <w:left w:val="nil"/>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gives them opportunities to do interesting things* (S2047)</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85%</w:t>
            </w:r>
          </w:p>
        </w:tc>
        <w:tc>
          <w:tcPr>
            <w:tcW w:w="1645"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6" w:type="dxa"/>
            <w:tcBorders>
              <w:left w:val="nil"/>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bl>
    <w:p w:rsidR="00BC35C4" w:rsidRPr="00AF4F89" w:rsidRDefault="00BC35C4" w:rsidP="00C72DB3">
      <w:pPr>
        <w:spacing w:after="0" w:line="240" w:lineRule="auto"/>
        <w:rPr>
          <w:rFonts w:ascii="Arial" w:eastAsia="Meiryo" w:hAnsi="Arial" w:cs="Arial"/>
          <w:sz w:val="20"/>
        </w:rPr>
      </w:pPr>
    </w:p>
    <w:p w:rsidR="00BC35C4" w:rsidRPr="00AF4F89" w:rsidRDefault="00BC35C4"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BC35C4"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BC35C4" w:rsidRPr="007717AA" w:rsidRDefault="00BC35C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BC35C4" w:rsidRPr="00AF4F89" w:rsidTr="007717AA">
        <w:trPr>
          <w:trHeight w:val="283"/>
          <w:tblHeader/>
          <w:jc w:val="center"/>
        </w:trPr>
        <w:tc>
          <w:tcPr>
            <w:tcW w:w="4137" w:type="dxa"/>
            <w:tcBorders>
              <w:bottom w:val="single" w:sz="4" w:space="0" w:color="auto"/>
              <w:right w:val="nil"/>
            </w:tcBorders>
            <w:shd w:val="clear" w:color="auto" w:fill="AFBAD7"/>
            <w:vAlign w:val="center"/>
          </w:tcPr>
          <w:p w:rsidR="00BC35C4" w:rsidRPr="007717AA" w:rsidRDefault="00BC35C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bottom w:val="single" w:sz="4" w:space="0" w:color="auto"/>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bottom w:val="single" w:sz="4" w:space="0" w:color="auto"/>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88%</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69%</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75%</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313FFE">
        <w:trPr>
          <w:trHeight w:val="340"/>
          <w:jc w:val="center"/>
        </w:trPr>
        <w:tc>
          <w:tcPr>
            <w:tcW w:w="4137" w:type="dxa"/>
            <w:tcBorders>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BC35C4" w:rsidRPr="00AF4F89" w:rsidTr="00313FFE">
        <w:trPr>
          <w:trHeight w:val="340"/>
          <w:jc w:val="center"/>
        </w:trPr>
        <w:tc>
          <w:tcPr>
            <w:tcW w:w="4137" w:type="dxa"/>
            <w:tcBorders>
              <w:bottom w:val="single" w:sz="4" w:space="0" w:color="auto"/>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bottom w:val="single" w:sz="4" w:space="0" w:color="auto"/>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7" w:type="dxa"/>
            <w:tcBorders>
              <w:left w:val="nil"/>
              <w:bottom w:val="single" w:sz="4" w:space="0" w:color="auto"/>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BC35C4" w:rsidRPr="00AF4F89" w:rsidTr="007717AA">
        <w:trPr>
          <w:trHeight w:val="340"/>
          <w:jc w:val="center"/>
        </w:trPr>
        <w:tc>
          <w:tcPr>
            <w:tcW w:w="9078" w:type="dxa"/>
            <w:gridSpan w:val="4"/>
            <w:tcBorders>
              <w:bottom w:val="nil"/>
            </w:tcBorders>
            <w:shd w:val="clear" w:color="auto" w:fill="auto"/>
            <w:vAlign w:val="center"/>
          </w:tcPr>
          <w:p w:rsidR="00BC35C4" w:rsidRPr="007717AA" w:rsidRDefault="00BC35C4"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BC35C4" w:rsidRPr="007717AA" w:rsidRDefault="00BC35C4"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BC35C4" w:rsidRPr="007717AA" w:rsidRDefault="00BC35C4"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BC35C4" w:rsidRPr="000D6EEB" w:rsidRDefault="00BC35C4" w:rsidP="00C72DB3">
      <w:pPr>
        <w:spacing w:after="0" w:line="240" w:lineRule="auto"/>
        <w:rPr>
          <w:rFonts w:ascii="Arial" w:eastAsia="Meiryo" w:hAnsi="Arial" w:cs="Arial"/>
          <w:sz w:val="16"/>
        </w:rPr>
      </w:pPr>
    </w:p>
    <w:p w:rsidR="00BC35C4" w:rsidRDefault="00BC35C4" w:rsidP="00AA3DBA">
      <w:pPr>
        <w:spacing w:after="0" w:line="240" w:lineRule="auto"/>
        <w:jc w:val="both"/>
        <w:rPr>
          <w:rFonts w:ascii="Arial" w:eastAsia="Meiryo" w:hAnsi="Arial" w:cs="Arial"/>
          <w:b/>
          <w:sz w:val="20"/>
          <w:szCs w:val="20"/>
        </w:rPr>
      </w:pPr>
      <w:r>
        <w:rPr>
          <w:rFonts w:ascii="Arial" w:eastAsia="Meiryo" w:hAnsi="Arial" w:cs="Arial"/>
          <w:b/>
          <w:sz w:val="20"/>
          <w:szCs w:val="20"/>
        </w:rPr>
        <w:t xml:space="preserve">Parent and community engagement </w:t>
      </w:r>
    </w:p>
    <w:p w:rsidR="00722B7D" w:rsidRDefault="00722B7D" w:rsidP="00722B7D">
      <w:pPr>
        <w:autoSpaceDE w:val="0"/>
        <w:autoSpaceDN w:val="0"/>
        <w:adjustRightInd w:val="0"/>
        <w:spacing w:after="0" w:line="240" w:lineRule="auto"/>
        <w:rPr>
          <w:rFonts w:ascii="Arial" w:hAnsi="Arial" w:cs="Arial"/>
          <w:sz w:val="18"/>
          <w:szCs w:val="18"/>
          <w:lang w:eastAsia="en-AU"/>
        </w:rPr>
      </w:pPr>
    </w:p>
    <w:p w:rsidR="005A72AD" w:rsidRDefault="00722B7D" w:rsidP="00884034">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 xml:space="preserve">Parental involvement in </w:t>
      </w:r>
      <w:r w:rsidR="00884034">
        <w:rPr>
          <w:rFonts w:ascii="Arial" w:hAnsi="Arial" w:cs="Arial"/>
          <w:sz w:val="18"/>
          <w:szCs w:val="18"/>
          <w:lang w:eastAsia="en-AU"/>
        </w:rPr>
        <w:t>your</w:t>
      </w:r>
      <w:r>
        <w:rPr>
          <w:rFonts w:ascii="Arial" w:hAnsi="Arial" w:cs="Arial"/>
          <w:sz w:val="18"/>
          <w:szCs w:val="18"/>
          <w:lang w:eastAsia="en-AU"/>
        </w:rPr>
        <w:t xml:space="preserve"> child’s education is </w:t>
      </w:r>
      <w:r w:rsidR="00884034">
        <w:rPr>
          <w:rFonts w:ascii="Arial" w:hAnsi="Arial" w:cs="Arial"/>
          <w:sz w:val="18"/>
          <w:szCs w:val="18"/>
          <w:lang w:eastAsia="en-AU"/>
        </w:rPr>
        <w:t>vital</w:t>
      </w:r>
      <w:r>
        <w:rPr>
          <w:rFonts w:ascii="Arial" w:hAnsi="Arial" w:cs="Arial"/>
          <w:sz w:val="18"/>
          <w:szCs w:val="18"/>
          <w:lang w:eastAsia="en-AU"/>
        </w:rPr>
        <w:t xml:space="preserve"> and opportunities exist at various levels to enable parents to be engaged to an extent that best suits them. This involves ranges from attendance at events and functions to volunteering to assist with class activities through to involvement at a decision making level through the P&amp;C Association. Once a </w:t>
      </w:r>
      <w:r w:rsidR="00884034">
        <w:rPr>
          <w:rFonts w:ascii="Arial" w:hAnsi="Arial" w:cs="Arial"/>
          <w:sz w:val="18"/>
          <w:szCs w:val="18"/>
          <w:lang w:eastAsia="en-AU"/>
        </w:rPr>
        <w:t>semester</w:t>
      </w:r>
      <w:r>
        <w:rPr>
          <w:rFonts w:ascii="Arial" w:hAnsi="Arial" w:cs="Arial"/>
          <w:sz w:val="18"/>
          <w:szCs w:val="18"/>
          <w:lang w:eastAsia="en-AU"/>
        </w:rPr>
        <w:t xml:space="preserve"> we present a parent teacher workshop that is designed to provide language continuity and support between school and home. We track our student performance data closely, and work with parents in designing programs that meet identified needs. The school is held in high esteem in the community being involved in local events such as the Kilkivan Horse Ride, ANZAC commemorations, horse and cattle associations. In addition we have community members coming in to the school to as</w:t>
      </w:r>
      <w:r w:rsidR="00884034">
        <w:rPr>
          <w:rFonts w:ascii="Arial" w:hAnsi="Arial" w:cs="Arial"/>
          <w:sz w:val="18"/>
          <w:szCs w:val="18"/>
          <w:lang w:eastAsia="en-AU"/>
        </w:rPr>
        <w:t xml:space="preserve">sist students in home economics </w:t>
      </w:r>
      <w:r>
        <w:rPr>
          <w:rFonts w:ascii="Arial" w:hAnsi="Arial" w:cs="Arial"/>
          <w:sz w:val="18"/>
          <w:szCs w:val="18"/>
          <w:lang w:eastAsia="en-AU"/>
        </w:rPr>
        <w:t>and community learning. We also enjoy a positive relationship with the</w:t>
      </w:r>
      <w:r w:rsidR="00884034">
        <w:rPr>
          <w:rFonts w:ascii="Arial" w:hAnsi="Arial" w:cs="Arial"/>
          <w:sz w:val="18"/>
          <w:szCs w:val="18"/>
          <w:lang w:eastAsia="en-AU"/>
        </w:rPr>
        <w:t xml:space="preserve"> </w:t>
      </w:r>
      <w:r>
        <w:rPr>
          <w:rFonts w:ascii="Arial" w:hAnsi="Arial" w:cs="Arial"/>
          <w:sz w:val="18"/>
          <w:szCs w:val="18"/>
          <w:lang w:eastAsia="en-AU"/>
        </w:rPr>
        <w:t>local kindergarten</w:t>
      </w:r>
      <w:r w:rsidR="00884034">
        <w:rPr>
          <w:rFonts w:ascii="Arial" w:hAnsi="Arial" w:cs="Arial"/>
          <w:sz w:val="18"/>
          <w:szCs w:val="18"/>
          <w:lang w:eastAsia="en-AU"/>
        </w:rPr>
        <w:t xml:space="preserve"> and often have the local Kindy students taking part in our school activities.</w:t>
      </w:r>
      <w:bookmarkStart w:id="0" w:name="_GoBack"/>
      <w:bookmarkEnd w:id="0"/>
      <w:r w:rsidR="00884034">
        <w:rPr>
          <w:rFonts w:ascii="Arial" w:hAnsi="Arial" w:cs="Arial"/>
          <w:sz w:val="18"/>
          <w:szCs w:val="18"/>
          <w:lang w:eastAsia="en-AU"/>
        </w:rPr>
        <w:t xml:space="preserve"> </w:t>
      </w:r>
    </w:p>
    <w:p w:rsidR="00884034" w:rsidRDefault="00884034" w:rsidP="00884034">
      <w:pPr>
        <w:autoSpaceDE w:val="0"/>
        <w:autoSpaceDN w:val="0"/>
        <w:adjustRightInd w:val="0"/>
        <w:spacing w:after="0" w:line="240" w:lineRule="auto"/>
        <w:rPr>
          <w:rFonts w:ascii="Arial" w:hAnsi="Arial"/>
          <w:b/>
          <w:sz w:val="20"/>
          <w:szCs w:val="20"/>
          <w:lang w:val="en-US" w:eastAsia="en-US"/>
        </w:rPr>
      </w:pPr>
    </w:p>
    <w:p w:rsidR="00BC35C4" w:rsidRDefault="00BC35C4" w:rsidP="00722B7D">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BC35C4" w:rsidRDefault="00BC35C4" w:rsidP="00B22079">
      <w:pPr>
        <w:autoSpaceDE w:val="0"/>
        <w:autoSpaceDN w:val="0"/>
        <w:adjustRightInd w:val="0"/>
        <w:spacing w:after="0" w:line="240" w:lineRule="auto"/>
        <w:jc w:val="both"/>
        <w:rPr>
          <w:rFonts w:ascii="Arial" w:hAnsi="Arial"/>
          <w:color w:val="FF0000"/>
          <w:sz w:val="16"/>
          <w:szCs w:val="20"/>
          <w:lang w:val="en-US" w:eastAsia="en-US"/>
        </w:rPr>
      </w:pPr>
    </w:p>
    <w:p w:rsidR="00BC35C4" w:rsidRPr="005A72AD" w:rsidRDefault="00BC35C4" w:rsidP="00B22079">
      <w:pPr>
        <w:autoSpaceDE w:val="0"/>
        <w:autoSpaceDN w:val="0"/>
        <w:adjustRightInd w:val="0"/>
        <w:spacing w:after="0" w:line="240" w:lineRule="auto"/>
        <w:jc w:val="both"/>
        <w:rPr>
          <w:rFonts w:ascii="Arial" w:hAnsi="Arial" w:cs="Arial"/>
          <w:sz w:val="18"/>
          <w:szCs w:val="18"/>
          <w:lang w:eastAsia="en-AU"/>
        </w:rPr>
      </w:pPr>
      <w:r w:rsidRPr="005A72AD">
        <w:rPr>
          <w:rFonts w:ascii="Arial" w:hAnsi="Arial" w:cs="Arial"/>
          <w:sz w:val="18"/>
          <w:szCs w:val="18"/>
          <w:lang w:eastAsia="en-AU"/>
        </w:rPr>
        <w:t>The school has developed and implemented a program/or programs that focus on appropriate, respectful, equitable and healthy relationships.</w:t>
      </w:r>
      <w:r w:rsidR="00BC3038" w:rsidRPr="005A72AD">
        <w:rPr>
          <w:rFonts w:ascii="Arial" w:hAnsi="Arial" w:cs="Arial"/>
          <w:sz w:val="18"/>
          <w:szCs w:val="18"/>
          <w:lang w:eastAsia="en-AU"/>
        </w:rPr>
        <w:t xml:space="preserve"> The programs focus on personal safety and awareness, including identifying and responding to abuse and violence, with specific reference to preventing and responding to domestic and family violence and abuse; increasing gender equality, developing students’ knowledge and skills to be able to resolve conflict without violence and to recognise, react and report when they, or others, are unsafe. The curriculum based program utilizes our current teaching staff as well as our school chaplain, nurse and guidance officer. </w:t>
      </w:r>
    </w:p>
    <w:p w:rsidR="00BC35C4" w:rsidRDefault="00BC35C4" w:rsidP="00AF08AF">
      <w:pPr>
        <w:autoSpaceDE w:val="0"/>
        <w:autoSpaceDN w:val="0"/>
        <w:adjustRightInd w:val="0"/>
        <w:spacing w:after="0" w:line="240" w:lineRule="auto"/>
        <w:jc w:val="both"/>
        <w:rPr>
          <w:rFonts w:ascii="Arial" w:eastAsia="Meiryo" w:hAnsi="Arial" w:cs="Arial"/>
          <w:b/>
          <w:color w:val="000000"/>
          <w:sz w:val="20"/>
          <w:szCs w:val="20"/>
        </w:rPr>
      </w:pPr>
    </w:p>
    <w:p w:rsidR="00BC35C4" w:rsidRPr="00AF4F89" w:rsidRDefault="00BC35C4"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BC35C4" w:rsidRPr="005A72AD" w:rsidRDefault="00BC35C4" w:rsidP="00FB343D">
      <w:pPr>
        <w:autoSpaceDE w:val="0"/>
        <w:autoSpaceDN w:val="0"/>
        <w:adjustRightInd w:val="0"/>
        <w:spacing w:after="0" w:line="240" w:lineRule="auto"/>
        <w:jc w:val="both"/>
        <w:rPr>
          <w:rFonts w:ascii="Arial" w:hAnsi="Arial" w:cs="Arial"/>
          <w:sz w:val="18"/>
          <w:szCs w:val="18"/>
          <w:lang w:eastAsia="en-AU"/>
        </w:rPr>
      </w:pPr>
      <w:r w:rsidRPr="005A72AD">
        <w:rPr>
          <w:rFonts w:ascii="Arial" w:hAnsi="Arial" w:cs="Arial"/>
          <w:sz w:val="18"/>
          <w:szCs w:val="18"/>
          <w:lang w:eastAsia="en-AU"/>
        </w:rPr>
        <w:t>The following table shows the count of incidents for students recommended for each type of school disciplinary absence reported at the school.</w:t>
      </w:r>
    </w:p>
    <w:p w:rsidR="00BC35C4" w:rsidRPr="000D6EEB" w:rsidRDefault="00BC35C4"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BC35C4"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BC35C4" w:rsidRPr="007717AA" w:rsidRDefault="00BC35C4"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BC35C4" w:rsidRPr="00AF4F89" w:rsidTr="004D108B">
        <w:trPr>
          <w:trHeight w:val="283"/>
          <w:jc w:val="center"/>
        </w:trPr>
        <w:tc>
          <w:tcPr>
            <w:tcW w:w="2145" w:type="pct"/>
            <w:tcBorders>
              <w:left w:val="nil"/>
              <w:right w:val="nil"/>
            </w:tcBorders>
            <w:shd w:val="clear" w:color="auto" w:fill="AFBAD7"/>
            <w:vAlign w:val="center"/>
          </w:tcPr>
          <w:p w:rsidR="00BC35C4" w:rsidRPr="00CD56A0" w:rsidRDefault="00BC35C4"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BC35C4" w:rsidRPr="00CD56A0" w:rsidRDefault="00BC35C4" w:rsidP="00A42DA1">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2" w:type="pct"/>
            <w:tcBorders>
              <w:left w:val="nil"/>
              <w:right w:val="nil"/>
            </w:tcBorders>
            <w:shd w:val="clear" w:color="auto" w:fill="AFBAD7"/>
            <w:vAlign w:val="center"/>
          </w:tcPr>
          <w:p w:rsidR="00BC35C4" w:rsidRPr="00CD56A0" w:rsidRDefault="00BC35C4" w:rsidP="00A42DA1">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1" w:type="pct"/>
            <w:tcBorders>
              <w:left w:val="nil"/>
              <w:right w:val="nil"/>
            </w:tcBorders>
            <w:shd w:val="clear" w:color="auto" w:fill="AFBAD7"/>
            <w:vAlign w:val="center"/>
          </w:tcPr>
          <w:p w:rsidR="00BC35C4" w:rsidRPr="00CD56A0" w:rsidRDefault="00BC35C4" w:rsidP="00A42DA1">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BC35C4" w:rsidRPr="00AF4F89" w:rsidTr="00313FFE">
        <w:trPr>
          <w:trHeight w:val="283"/>
          <w:jc w:val="center"/>
        </w:trPr>
        <w:tc>
          <w:tcPr>
            <w:tcW w:w="2145" w:type="pct"/>
            <w:tcBorders>
              <w:left w:val="nil"/>
              <w:bottom w:val="single" w:sz="4" w:space="0" w:color="auto"/>
              <w:right w:val="nil"/>
            </w:tcBorders>
            <w:shd w:val="clear" w:color="auto" w:fill="auto"/>
            <w:vAlign w:val="center"/>
          </w:tcPr>
          <w:p w:rsidR="00BC35C4" w:rsidRPr="00AF4F89" w:rsidRDefault="00BC35C4" w:rsidP="00DB056A">
            <w:pPr>
              <w:spacing w:after="0" w:line="240" w:lineRule="auto"/>
              <w:rPr>
                <w:rFonts w:ascii="Arial" w:eastAsia="Meiryo" w:hAnsi="Arial" w:cs="Arial"/>
                <w:sz w:val="16"/>
                <w:szCs w:val="16"/>
              </w:rPr>
            </w:pPr>
            <w:r w:rsidRPr="00AF4F89">
              <w:rPr>
                <w:rFonts w:ascii="Arial" w:eastAsia="Meiryo" w:hAnsi="Arial" w:cs="Arial"/>
                <w:sz w:val="16"/>
                <w:szCs w:val="16"/>
              </w:rPr>
              <w:t xml:space="preserve">Short Suspensions – 1 to </w:t>
            </w:r>
            <w:r>
              <w:rPr>
                <w:rFonts w:ascii="Arial" w:eastAsia="Meiryo" w:hAnsi="Arial" w:cs="Arial"/>
                <w:sz w:val="16"/>
                <w:szCs w:val="16"/>
              </w:rPr>
              <w:t>10</w:t>
            </w:r>
            <w:r w:rsidRPr="00AF4F89">
              <w:rPr>
                <w:rFonts w:ascii="Arial" w:eastAsia="Meiryo" w:hAnsi="Arial" w:cs="Arial"/>
                <w:sz w:val="16"/>
                <w:szCs w:val="16"/>
              </w:rPr>
              <w:t xml:space="preserve"> days</w:t>
            </w:r>
          </w:p>
        </w:tc>
        <w:tc>
          <w:tcPr>
            <w:tcW w:w="952" w:type="pct"/>
            <w:tcBorders>
              <w:left w:val="nil"/>
              <w:bottom w:val="single" w:sz="4" w:space="0" w:color="auto"/>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3</w:t>
            </w:r>
          </w:p>
        </w:tc>
        <w:tc>
          <w:tcPr>
            <w:tcW w:w="951" w:type="pct"/>
            <w:tcBorders>
              <w:left w:val="nil"/>
              <w:bottom w:val="single" w:sz="4" w:space="0" w:color="auto"/>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w:t>
            </w:r>
          </w:p>
        </w:tc>
      </w:tr>
      <w:tr w:rsidR="00BC35C4" w:rsidRPr="00AF4F89" w:rsidTr="00313FFE">
        <w:trPr>
          <w:trHeight w:val="283"/>
          <w:jc w:val="center"/>
        </w:trPr>
        <w:tc>
          <w:tcPr>
            <w:tcW w:w="2145" w:type="pct"/>
            <w:tcBorders>
              <w:left w:val="nil"/>
              <w:right w:val="nil"/>
            </w:tcBorders>
            <w:shd w:val="clear" w:color="auto" w:fill="auto"/>
            <w:vAlign w:val="center"/>
          </w:tcPr>
          <w:p w:rsidR="00BC35C4" w:rsidRPr="00AF4F89" w:rsidRDefault="00BC35C4" w:rsidP="006B3F2D">
            <w:pPr>
              <w:spacing w:after="0" w:line="240" w:lineRule="auto"/>
              <w:rPr>
                <w:rFonts w:ascii="Arial" w:eastAsia="Meiryo" w:hAnsi="Arial" w:cs="Arial"/>
                <w:sz w:val="16"/>
                <w:szCs w:val="16"/>
              </w:rPr>
            </w:pPr>
            <w:r>
              <w:rPr>
                <w:rFonts w:ascii="Arial" w:eastAsia="Meiryo" w:hAnsi="Arial" w:cs="Arial"/>
                <w:sz w:val="16"/>
                <w:szCs w:val="16"/>
              </w:rPr>
              <w:t>Long Suspensions – 11</w:t>
            </w:r>
            <w:r w:rsidRPr="00AF4F89">
              <w:rPr>
                <w:rFonts w:ascii="Arial" w:eastAsia="Meiryo" w:hAnsi="Arial" w:cs="Arial"/>
                <w:sz w:val="16"/>
                <w:szCs w:val="16"/>
              </w:rPr>
              <w:t xml:space="preserve">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BC35C4" w:rsidRPr="00AF4F89" w:rsidTr="00313FFE">
        <w:trPr>
          <w:trHeight w:val="283"/>
          <w:jc w:val="center"/>
        </w:trPr>
        <w:tc>
          <w:tcPr>
            <w:tcW w:w="2145" w:type="pct"/>
            <w:tcBorders>
              <w:left w:val="nil"/>
              <w:right w:val="nil"/>
            </w:tcBorders>
            <w:shd w:val="clear" w:color="auto" w:fill="auto"/>
            <w:vAlign w:val="center"/>
          </w:tcPr>
          <w:p w:rsidR="00BC35C4" w:rsidRPr="00AF4F89" w:rsidRDefault="00BC35C4"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BC35C4" w:rsidRPr="00AF4F89" w:rsidTr="00313FFE">
        <w:trPr>
          <w:trHeight w:val="283"/>
          <w:jc w:val="center"/>
        </w:trPr>
        <w:tc>
          <w:tcPr>
            <w:tcW w:w="2145" w:type="pct"/>
            <w:tcBorders>
              <w:left w:val="nil"/>
              <w:bottom w:val="single" w:sz="4" w:space="0" w:color="auto"/>
              <w:right w:val="nil"/>
            </w:tcBorders>
            <w:shd w:val="clear" w:color="auto" w:fill="auto"/>
            <w:vAlign w:val="center"/>
          </w:tcPr>
          <w:p w:rsidR="00BC35C4" w:rsidRPr="00AF4F89" w:rsidRDefault="00BC35C4"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bottom w:val="single" w:sz="4" w:space="0" w:color="auto"/>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BC35C4" w:rsidRPr="00AF4F89" w:rsidTr="00A42DA1">
        <w:trPr>
          <w:trHeight w:val="296"/>
          <w:jc w:val="center"/>
        </w:trPr>
        <w:tc>
          <w:tcPr>
            <w:tcW w:w="5000" w:type="pct"/>
            <w:gridSpan w:val="4"/>
            <w:tcBorders>
              <w:left w:val="nil"/>
              <w:bottom w:val="nil"/>
              <w:right w:val="nil"/>
            </w:tcBorders>
            <w:shd w:val="clear" w:color="auto" w:fill="auto"/>
            <w:vAlign w:val="center"/>
          </w:tcPr>
          <w:p w:rsidR="00BC35C4" w:rsidRPr="00AF4F89" w:rsidRDefault="00BC35C4" w:rsidP="006836FD">
            <w:pPr>
              <w:spacing w:after="0" w:line="240" w:lineRule="auto"/>
              <w:rPr>
                <w:rFonts w:ascii="Arial" w:eastAsia="Meiryo" w:hAnsi="Arial" w:cs="Arial"/>
                <w:sz w:val="16"/>
                <w:szCs w:val="16"/>
              </w:rPr>
            </w:pPr>
          </w:p>
        </w:tc>
      </w:tr>
    </w:tbl>
    <w:p w:rsidR="00BC35C4" w:rsidRPr="00B00B47" w:rsidRDefault="00BC35C4" w:rsidP="00CB24FA">
      <w:pPr>
        <w:autoSpaceDE w:val="0"/>
        <w:autoSpaceDN w:val="0"/>
        <w:adjustRightInd w:val="0"/>
        <w:spacing w:after="120" w:line="240" w:lineRule="auto"/>
        <w:rPr>
          <w:rFonts w:ascii="Arial" w:hAnsi="Arial"/>
          <w:color w:val="FF0000"/>
          <w:sz w:val="16"/>
          <w:szCs w:val="20"/>
          <w:lang w:eastAsia="en-US"/>
        </w:rPr>
      </w:pPr>
    </w:p>
    <w:p w:rsidR="00BC35C4" w:rsidRPr="00B749B5" w:rsidRDefault="00BC35C4"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BC35C4" w:rsidRPr="00A747F1" w:rsidRDefault="00BC35C4"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BC35C4" w:rsidRPr="00BC3038" w:rsidRDefault="00BC3038" w:rsidP="00BC3038">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 xml:space="preserve">We have become more careful around energy use, making sure air conditioning isn’t overused and that doors </w:t>
      </w:r>
      <w:r w:rsidR="00B22B79">
        <w:rPr>
          <w:rFonts w:ascii="Arial" w:hAnsi="Arial" w:cs="Arial"/>
          <w:sz w:val="18"/>
          <w:szCs w:val="18"/>
          <w:lang w:eastAsia="en-AU"/>
        </w:rPr>
        <w:t xml:space="preserve">and windows are shut when we do. </w:t>
      </w:r>
      <w:r>
        <w:rPr>
          <w:rFonts w:ascii="Arial" w:hAnsi="Arial" w:cs="Arial"/>
          <w:sz w:val="18"/>
          <w:szCs w:val="18"/>
          <w:lang w:eastAsia="en-AU"/>
        </w:rPr>
        <w:t xml:space="preserve">The instillation of solar has had a positive effect on reducing electricity conception.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BC35C4"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BC35C4" w:rsidRPr="007717AA" w:rsidRDefault="00BC35C4"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BC35C4" w:rsidRPr="00CD56A0" w:rsidTr="00DE793C">
        <w:trPr>
          <w:trHeight w:val="283"/>
          <w:tblHeader/>
          <w:jc w:val="center"/>
        </w:trPr>
        <w:tc>
          <w:tcPr>
            <w:tcW w:w="1732" w:type="pct"/>
            <w:tcBorders>
              <w:left w:val="nil"/>
              <w:right w:val="nil"/>
            </w:tcBorders>
            <w:shd w:val="clear" w:color="auto" w:fill="AFBAD7"/>
            <w:vAlign w:val="center"/>
          </w:tcPr>
          <w:p w:rsidR="00BC35C4" w:rsidRPr="00CD56A0" w:rsidRDefault="00BC35C4"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BC35C4" w:rsidRPr="00CD56A0" w:rsidRDefault="00BC35C4"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BC35C4" w:rsidRPr="00CD56A0" w:rsidRDefault="00BC35C4"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BC35C4" w:rsidRPr="00CD56A0" w:rsidRDefault="00BC35C4"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BC35C4" w:rsidRPr="00CD56A0" w:rsidRDefault="00BC35C4"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BC35C4" w:rsidRPr="00AF4F89" w:rsidTr="00DE793C">
        <w:trPr>
          <w:trHeight w:val="283"/>
          <w:jc w:val="center"/>
        </w:trPr>
        <w:tc>
          <w:tcPr>
            <w:tcW w:w="1732" w:type="pct"/>
            <w:tcBorders>
              <w:left w:val="nil"/>
              <w:right w:val="nil"/>
            </w:tcBorders>
            <w:shd w:val="clear" w:color="auto" w:fill="auto"/>
            <w:vAlign w:val="center"/>
          </w:tcPr>
          <w:p w:rsidR="00BC35C4" w:rsidRPr="00AF4F89" w:rsidRDefault="00BC35C4" w:rsidP="006836FD">
            <w:pPr>
              <w:spacing w:after="0" w:line="240" w:lineRule="auto"/>
              <w:jc w:val="center"/>
              <w:rPr>
                <w:rFonts w:ascii="Arial" w:eastAsia="Meiryo" w:hAnsi="Arial" w:cs="Arial"/>
                <w:sz w:val="16"/>
                <w:szCs w:val="16"/>
              </w:rPr>
            </w:pPr>
            <w:r w:rsidRPr="00674B95">
              <w:rPr>
                <w:rFonts w:ascii="Arial" w:hAnsi="Arial"/>
                <w:sz w:val="16"/>
                <w:szCs w:val="16"/>
                <w:lang w:val="en-US" w:eastAsia="en-US"/>
              </w:rPr>
              <w:t>201</w:t>
            </w:r>
            <w:r>
              <w:rPr>
                <w:rFonts w:ascii="Arial" w:hAnsi="Arial"/>
                <w:sz w:val="16"/>
                <w:szCs w:val="16"/>
                <w:lang w:val="en-US" w:eastAsia="en-US"/>
              </w:rPr>
              <w:t>4</w:t>
            </w:r>
            <w:r w:rsidRPr="00674B95">
              <w:rPr>
                <w:rFonts w:ascii="Arial" w:hAnsi="Arial"/>
                <w:sz w:val="16"/>
                <w:szCs w:val="16"/>
                <w:lang w:val="en-US" w:eastAsia="en-US"/>
              </w:rPr>
              <w:t>-</w:t>
            </w:r>
            <w:r>
              <w:rPr>
                <w:rFonts w:ascii="Arial" w:hAnsi="Arial"/>
                <w:sz w:val="16"/>
                <w:szCs w:val="16"/>
                <w:lang w:val="en-US" w:eastAsia="en-US"/>
              </w:rPr>
              <w:t>2015</w:t>
            </w:r>
          </w:p>
        </w:tc>
        <w:tc>
          <w:tcPr>
            <w:tcW w:w="1634"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124,501</w:t>
            </w:r>
          </w:p>
        </w:tc>
        <w:tc>
          <w:tcPr>
            <w:tcW w:w="1634"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1,002</w:t>
            </w:r>
          </w:p>
        </w:tc>
      </w:tr>
      <w:tr w:rsidR="00BC35C4" w:rsidRPr="00AF4F89" w:rsidTr="00DE793C">
        <w:trPr>
          <w:trHeight w:val="283"/>
          <w:jc w:val="center"/>
        </w:trPr>
        <w:tc>
          <w:tcPr>
            <w:tcW w:w="1732" w:type="pct"/>
            <w:tcBorders>
              <w:left w:val="nil"/>
              <w:right w:val="nil"/>
            </w:tcBorders>
            <w:shd w:val="clear" w:color="auto" w:fill="auto"/>
            <w:vAlign w:val="center"/>
          </w:tcPr>
          <w:p w:rsidR="00BC35C4" w:rsidRPr="00AF4F89" w:rsidRDefault="00BC35C4" w:rsidP="00DE793C">
            <w:pPr>
              <w:spacing w:after="0" w:line="240" w:lineRule="auto"/>
              <w:jc w:val="center"/>
              <w:rPr>
                <w:rFonts w:ascii="Arial" w:eastAsia="Meiryo" w:hAnsi="Arial" w:cs="Arial"/>
                <w:sz w:val="16"/>
                <w:szCs w:val="16"/>
              </w:rPr>
            </w:pPr>
            <w:r>
              <w:rPr>
                <w:rFonts w:ascii="Arial" w:hAnsi="Arial"/>
                <w:sz w:val="16"/>
                <w:szCs w:val="16"/>
                <w:lang w:val="en-US" w:eastAsia="en-US"/>
              </w:rPr>
              <w:t>2015</w:t>
            </w:r>
            <w:r w:rsidRPr="00674B95">
              <w:rPr>
                <w:rFonts w:ascii="Arial" w:hAnsi="Arial"/>
                <w:sz w:val="16"/>
                <w:szCs w:val="16"/>
                <w:lang w:val="en-US" w:eastAsia="en-US"/>
              </w:rPr>
              <w:t>-</w:t>
            </w:r>
            <w:r>
              <w:rPr>
                <w:rFonts w:ascii="Arial" w:hAnsi="Arial"/>
                <w:sz w:val="16"/>
                <w:szCs w:val="16"/>
                <w:lang w:val="en-US" w:eastAsia="en-US"/>
              </w:rPr>
              <w:t>2016</w:t>
            </w:r>
          </w:p>
        </w:tc>
        <w:tc>
          <w:tcPr>
            <w:tcW w:w="1634"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44,355</w:t>
            </w:r>
          </w:p>
        </w:tc>
        <w:tc>
          <w:tcPr>
            <w:tcW w:w="1634" w:type="pct"/>
            <w:tcBorders>
              <w:left w:val="nil"/>
              <w:right w:val="nil"/>
            </w:tcBorders>
            <w:vAlign w:val="center"/>
          </w:tcPr>
          <w:p w:rsidR="00BC35C4" w:rsidRPr="00AF4F89" w:rsidRDefault="00BC35C4" w:rsidP="00DB06DE">
            <w:pPr>
              <w:spacing w:after="0" w:line="240" w:lineRule="auto"/>
              <w:jc w:val="center"/>
              <w:rPr>
                <w:rFonts w:ascii="Arial" w:eastAsia="Meiryo" w:hAnsi="Arial" w:cs="Arial"/>
                <w:sz w:val="16"/>
                <w:szCs w:val="16"/>
              </w:rPr>
            </w:pPr>
          </w:p>
        </w:tc>
      </w:tr>
      <w:tr w:rsidR="00BC35C4" w:rsidRPr="00AF4F89" w:rsidTr="00313FFE">
        <w:trPr>
          <w:trHeight w:val="283"/>
          <w:jc w:val="center"/>
        </w:trPr>
        <w:tc>
          <w:tcPr>
            <w:tcW w:w="1732" w:type="pct"/>
            <w:tcBorders>
              <w:left w:val="nil"/>
              <w:right w:val="nil"/>
            </w:tcBorders>
            <w:shd w:val="clear" w:color="auto" w:fill="auto"/>
            <w:vAlign w:val="center"/>
          </w:tcPr>
          <w:p w:rsidR="00BC35C4" w:rsidRPr="00AF4F89" w:rsidRDefault="00BC35C4" w:rsidP="00DE793C">
            <w:pPr>
              <w:spacing w:after="0" w:line="240" w:lineRule="auto"/>
              <w:jc w:val="center"/>
              <w:rPr>
                <w:rFonts w:ascii="Arial" w:eastAsia="Meiryo" w:hAnsi="Arial" w:cs="Arial"/>
                <w:sz w:val="16"/>
                <w:szCs w:val="16"/>
              </w:rPr>
            </w:pPr>
            <w:r>
              <w:rPr>
                <w:rFonts w:ascii="Arial" w:eastAsia="Meiryo" w:hAnsi="Arial" w:cs="Arial"/>
                <w:sz w:val="16"/>
                <w:szCs w:val="16"/>
              </w:rPr>
              <w:t>2016-2017</w:t>
            </w:r>
          </w:p>
        </w:tc>
        <w:tc>
          <w:tcPr>
            <w:tcW w:w="1634" w:type="pct"/>
            <w:tcBorders>
              <w:left w:val="nil"/>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31,433</w:t>
            </w:r>
          </w:p>
        </w:tc>
        <w:tc>
          <w:tcPr>
            <w:tcW w:w="1634" w:type="pct"/>
            <w:tcBorders>
              <w:left w:val="nil"/>
              <w:right w:val="nil"/>
            </w:tcBorders>
            <w:shd w:val="clear" w:color="auto" w:fill="auto"/>
            <w:vAlign w:val="center"/>
          </w:tcPr>
          <w:p w:rsidR="00BC35C4" w:rsidRPr="00AF4F89" w:rsidRDefault="00BC35C4"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1,744</w:t>
            </w:r>
          </w:p>
        </w:tc>
      </w:tr>
      <w:tr w:rsidR="00BC35C4" w:rsidRPr="00AF4F89" w:rsidTr="003301E5">
        <w:trPr>
          <w:trHeight w:val="304"/>
          <w:jc w:val="center"/>
        </w:trPr>
        <w:tc>
          <w:tcPr>
            <w:tcW w:w="5000" w:type="pct"/>
            <w:gridSpan w:val="3"/>
            <w:tcBorders>
              <w:left w:val="nil"/>
              <w:bottom w:val="nil"/>
              <w:right w:val="nil"/>
            </w:tcBorders>
            <w:shd w:val="clear" w:color="auto" w:fill="auto"/>
          </w:tcPr>
          <w:p w:rsidR="00BC35C4" w:rsidRPr="00AF4F89" w:rsidRDefault="00BC35C4"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BC35C4" w:rsidRDefault="00BC35C4" w:rsidP="005378D2">
      <w:pPr>
        <w:spacing w:after="0" w:line="240" w:lineRule="auto"/>
        <w:jc w:val="center"/>
        <w:rPr>
          <w:rFonts w:ascii="Arial" w:eastAsia="Meiryo" w:hAnsi="Arial" w:cs="Arial"/>
          <w:sz w:val="20"/>
          <w:szCs w:val="28"/>
        </w:rPr>
      </w:pPr>
    </w:p>
    <w:p w:rsidR="00BC35C4" w:rsidRPr="00B00B47" w:rsidRDefault="00BC35C4" w:rsidP="00B00B47">
      <w:pPr>
        <w:spacing w:after="0" w:line="240" w:lineRule="auto"/>
        <w:jc w:val="center"/>
        <w:rPr>
          <w:rFonts w:ascii="Arial" w:eastAsia="Meiryo" w:hAnsi="Arial" w:cs="Arial"/>
          <w:b/>
          <w:sz w:val="16"/>
          <w:szCs w:val="28"/>
        </w:rPr>
      </w:pPr>
    </w:p>
    <w:p w:rsidR="00BC35C4" w:rsidRPr="00B749B5" w:rsidRDefault="00BC35C4"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BC35C4" w:rsidRPr="000854C0" w:rsidRDefault="00BC35C4"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BC35C4" w:rsidRPr="00F66A8E" w:rsidRDefault="00BC35C4"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13"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BC35C4" w:rsidRPr="00F66A8E" w:rsidRDefault="00BC35C4"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BC35C4" w:rsidRPr="00674B95" w:rsidRDefault="00664ACD" w:rsidP="00177759">
      <w:pPr>
        <w:spacing w:after="120" w:line="240" w:lineRule="auto"/>
        <w:jc w:val="center"/>
        <w:rPr>
          <w:rFonts w:ascii="Arial" w:hAnsi="Arial" w:cs="Arial"/>
          <w:sz w:val="16"/>
          <w:szCs w:val="20"/>
          <w:lang w:val="en-US" w:eastAsia="en-US"/>
        </w:rPr>
      </w:pPr>
      <w:r w:rsidRPr="008E3FCD">
        <w:rPr>
          <w:noProof/>
          <w:lang w:eastAsia="en-AU"/>
        </w:rPr>
        <w:drawing>
          <wp:inline distT="0" distB="0" distL="0" distR="0">
            <wp:extent cx="3076575" cy="2800350"/>
            <wp:effectExtent l="0" t="0" r="9525"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BC35C4" w:rsidRDefault="00BC35C4" w:rsidP="004C6460">
      <w:pPr>
        <w:spacing w:after="120" w:line="240" w:lineRule="auto"/>
        <w:jc w:val="both"/>
        <w:rPr>
          <w:rFonts w:ascii="Arial" w:hAnsi="Arial" w:cs="Arial"/>
          <w:sz w:val="16"/>
          <w:szCs w:val="20"/>
          <w:lang w:val="en-US" w:eastAsia="en-US"/>
        </w:rPr>
      </w:pPr>
    </w:p>
    <w:p w:rsidR="00BC35C4" w:rsidRPr="00F66A8E" w:rsidRDefault="00BC35C4"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BC35C4" w:rsidRPr="00F66A8E" w:rsidRDefault="00BC35C4"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BC35C4" w:rsidRPr="00E606AB" w:rsidRDefault="00BC35C4"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7717AA" w:rsidRDefault="00BC35C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BC35C4" w:rsidRPr="00674B95" w:rsidTr="001D52BA">
        <w:tc>
          <w:tcPr>
            <w:tcW w:w="5000" w:type="pct"/>
            <w:shd w:val="clear" w:color="auto" w:fill="DDDDDD"/>
          </w:tcPr>
          <w:p w:rsidR="00BC35C4" w:rsidRPr="007717AA" w:rsidRDefault="00BC35C4" w:rsidP="005144CD">
            <w:pPr>
              <w:spacing w:before="140" w:after="120"/>
              <w:jc w:val="center"/>
              <w:rPr>
                <w:rFonts w:ascii="Arial" w:eastAsia="Meiryo" w:hAnsi="Arial" w:cs="Arial"/>
                <w:color w:val="FFFFFF"/>
                <w:sz w:val="12"/>
                <w:szCs w:val="12"/>
              </w:rPr>
            </w:pPr>
          </w:p>
        </w:tc>
      </w:tr>
    </w:tbl>
    <w:p w:rsidR="00BC35C4" w:rsidRDefault="00BC35C4" w:rsidP="00512AAC">
      <w:pPr>
        <w:keepNext/>
        <w:spacing w:after="0" w:line="240" w:lineRule="auto"/>
        <w:jc w:val="center"/>
        <w:rPr>
          <w:rFonts w:ascii="Arial" w:eastAsia="Meiryo" w:hAnsi="Arial" w:cs="Arial"/>
          <w:b/>
          <w:sz w:val="28"/>
          <w:szCs w:val="28"/>
        </w:rPr>
      </w:pPr>
    </w:p>
    <w:p w:rsidR="00BC35C4" w:rsidRPr="00B749B5" w:rsidRDefault="00BC35C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BC35C4" w:rsidRPr="0095256F" w:rsidRDefault="00BC35C4" w:rsidP="0095256F">
      <w:pPr>
        <w:keepNext/>
        <w:spacing w:after="120" w:line="240" w:lineRule="auto"/>
        <w:rPr>
          <w:rFonts w:ascii="Arial" w:hAnsi="Arial"/>
          <w:sz w:val="16"/>
          <w:szCs w:val="20"/>
          <w:lang w:val="en-US" w:eastAsia="en-US"/>
        </w:rPr>
      </w:pPr>
    </w:p>
    <w:p w:rsidR="00BC35C4" w:rsidRPr="00A747F1" w:rsidRDefault="00BC35C4"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BC35C4" w:rsidRPr="00125E7E" w:rsidRDefault="00BC35C4"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BC35C4" w:rsidRPr="00A048EE" w:rsidTr="007717AA">
        <w:trPr>
          <w:trHeight w:val="283"/>
          <w:tblHeader/>
          <w:jc w:val="center"/>
        </w:trPr>
        <w:tc>
          <w:tcPr>
            <w:tcW w:w="9078" w:type="dxa"/>
            <w:gridSpan w:val="4"/>
            <w:tcBorders>
              <w:top w:val="nil"/>
            </w:tcBorders>
            <w:shd w:val="clear" w:color="auto" w:fill="295CAB"/>
            <w:vAlign w:val="center"/>
          </w:tcPr>
          <w:p w:rsidR="00BC35C4" w:rsidRPr="007717AA" w:rsidRDefault="00BC35C4" w:rsidP="007717AA">
            <w:pPr>
              <w:spacing w:after="0" w:line="240" w:lineRule="auto"/>
              <w:jc w:val="center"/>
              <w:rPr>
                <w:rFonts w:ascii="Arial" w:eastAsia="Meiryo" w:hAnsi="Arial" w:cs="Arial"/>
                <w:b/>
                <w:sz w:val="16"/>
                <w:szCs w:val="16"/>
              </w:rPr>
            </w:pPr>
            <w:r>
              <w:rPr>
                <w:rFonts w:ascii="Arial" w:eastAsia="Meiryo" w:hAnsi="Arial" w:cs="Arial"/>
                <w:b/>
                <w:color w:val="FFFFFF"/>
                <w:sz w:val="16"/>
                <w:szCs w:val="16"/>
              </w:rPr>
              <w:t>2017</w:t>
            </w:r>
            <w:r w:rsidRPr="007717AA">
              <w:rPr>
                <w:rFonts w:ascii="Arial" w:eastAsia="Meiryo" w:hAnsi="Arial" w:cs="Arial"/>
                <w:b/>
                <w:color w:val="FFFFFF"/>
                <w:sz w:val="16"/>
                <w:szCs w:val="16"/>
              </w:rPr>
              <w:t xml:space="preserve"> WORKFORCE COMPOSITION</w:t>
            </w:r>
          </w:p>
        </w:tc>
      </w:tr>
      <w:tr w:rsidR="00BC35C4" w:rsidRPr="00CD56A0" w:rsidTr="007717AA">
        <w:trPr>
          <w:trHeight w:val="283"/>
          <w:tblHeader/>
          <w:jc w:val="center"/>
        </w:trPr>
        <w:tc>
          <w:tcPr>
            <w:tcW w:w="2861" w:type="dxa"/>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BC35C4" w:rsidRPr="00A048EE" w:rsidTr="00432DE9">
        <w:trPr>
          <w:trHeight w:val="283"/>
          <w:jc w:val="center"/>
        </w:trPr>
        <w:tc>
          <w:tcPr>
            <w:tcW w:w="2861" w:type="dxa"/>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13</w:t>
            </w:r>
          </w:p>
        </w:tc>
        <w:tc>
          <w:tcPr>
            <w:tcW w:w="2072"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11</w:t>
            </w:r>
          </w:p>
        </w:tc>
        <w:tc>
          <w:tcPr>
            <w:tcW w:w="2073"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r w:rsidR="00BC35C4" w:rsidRPr="00A048EE" w:rsidTr="00432DE9">
        <w:trPr>
          <w:trHeight w:val="283"/>
          <w:jc w:val="center"/>
        </w:trPr>
        <w:tc>
          <w:tcPr>
            <w:tcW w:w="2861" w:type="dxa"/>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12</w:t>
            </w:r>
          </w:p>
        </w:tc>
        <w:tc>
          <w:tcPr>
            <w:tcW w:w="2072"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w:t>
            </w:r>
          </w:p>
        </w:tc>
        <w:tc>
          <w:tcPr>
            <w:tcW w:w="2073" w:type="dxa"/>
            <w:shd w:val="clear" w:color="auto" w:fill="auto"/>
            <w:vAlign w:val="center"/>
          </w:tcPr>
          <w:p w:rsidR="00BC35C4" w:rsidRPr="007717AA" w:rsidRDefault="00BC35C4"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bl>
    <w:p w:rsidR="00BC35C4" w:rsidRDefault="00BC35C4" w:rsidP="00E66186">
      <w:pPr>
        <w:spacing w:after="0" w:line="240" w:lineRule="auto"/>
        <w:jc w:val="both"/>
        <w:rPr>
          <w:rFonts w:ascii="Arial" w:eastAsia="Meiryo" w:hAnsi="Arial" w:cs="Arial"/>
          <w:sz w:val="20"/>
          <w:szCs w:val="20"/>
        </w:rPr>
      </w:pPr>
    </w:p>
    <w:p w:rsidR="00BC35C4" w:rsidRPr="0079638D" w:rsidRDefault="00BC35C4" w:rsidP="00B22B79">
      <w:pPr>
        <w:spacing w:after="120" w:line="240" w:lineRule="auto"/>
        <w:jc w:val="both"/>
        <w:rPr>
          <w:rFonts w:ascii="Arial" w:hAnsi="Arial"/>
          <w:color w:val="FF0000"/>
          <w:sz w:val="16"/>
          <w:szCs w:val="20"/>
          <w:lang w:val="en-US" w:eastAsia="en-US"/>
        </w:rPr>
      </w:pPr>
      <w:r w:rsidRPr="00674B95">
        <w:rPr>
          <w:rFonts w:ascii="Arial" w:hAnsi="Arial"/>
          <w:b/>
          <w:sz w:val="20"/>
          <w:szCs w:val="20"/>
          <w:lang w:val="en-US" w:eastAsia="en-US"/>
        </w:rPr>
        <w:t xml:space="preserve">Qualification of all teachers </w:t>
      </w:r>
    </w:p>
    <w:p w:rsidR="00BC35C4" w:rsidRPr="00F26109" w:rsidRDefault="00BC35C4"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BC35C4"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BC35C4" w:rsidRPr="00CD56A0" w:rsidTr="007717AA">
        <w:trPr>
          <w:tblHeader/>
          <w:jc w:val="center"/>
        </w:trPr>
        <w:tc>
          <w:tcPr>
            <w:tcW w:w="4539" w:type="dxa"/>
            <w:tcBorders>
              <w:top w:val="single" w:sz="4" w:space="0" w:color="auto"/>
              <w:lef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BC35C4" w:rsidRPr="00A048EE" w:rsidTr="007717AA">
        <w:trPr>
          <w:trHeight w:val="283"/>
          <w:jc w:val="center"/>
        </w:trPr>
        <w:tc>
          <w:tcPr>
            <w:tcW w:w="4539"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p>
        </w:tc>
      </w:tr>
      <w:tr w:rsidR="00BC35C4" w:rsidRPr="00A048EE" w:rsidTr="007717AA">
        <w:trPr>
          <w:trHeight w:val="283"/>
          <w:jc w:val="center"/>
        </w:trPr>
        <w:tc>
          <w:tcPr>
            <w:tcW w:w="4539"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BC35C4" w:rsidRPr="007717AA" w:rsidRDefault="00B22B79"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BC35C4" w:rsidRPr="00A048EE" w:rsidTr="007717AA">
        <w:trPr>
          <w:trHeight w:val="283"/>
          <w:jc w:val="center"/>
        </w:trPr>
        <w:tc>
          <w:tcPr>
            <w:tcW w:w="4539" w:type="dxa"/>
            <w:tcBorders>
              <w:left w:val="nil"/>
            </w:tcBorders>
            <w:shd w:val="clear" w:color="auto" w:fill="auto"/>
            <w:vAlign w:val="center"/>
          </w:tcPr>
          <w:p w:rsidR="00BC35C4" w:rsidRPr="007717AA" w:rsidRDefault="00BC35C4"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BC35C4" w:rsidRPr="007717AA" w:rsidRDefault="00BC35C4" w:rsidP="007717AA">
            <w:pPr>
              <w:spacing w:before="60" w:after="0" w:line="240" w:lineRule="auto"/>
              <w:jc w:val="center"/>
              <w:rPr>
                <w:rFonts w:ascii="Arial" w:eastAsia="Meiryo" w:hAnsi="Arial" w:cs="Arial"/>
                <w:sz w:val="16"/>
                <w:szCs w:val="16"/>
              </w:rPr>
            </w:pPr>
          </w:p>
        </w:tc>
      </w:tr>
      <w:tr w:rsidR="00BC35C4" w:rsidRPr="00A048EE" w:rsidTr="007717AA">
        <w:trPr>
          <w:trHeight w:val="283"/>
          <w:jc w:val="center"/>
        </w:trPr>
        <w:tc>
          <w:tcPr>
            <w:tcW w:w="4539"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BC35C4" w:rsidRPr="007717AA" w:rsidRDefault="00B22B79" w:rsidP="007717AA">
            <w:pPr>
              <w:spacing w:after="0" w:line="240" w:lineRule="auto"/>
              <w:jc w:val="center"/>
              <w:rPr>
                <w:rFonts w:ascii="Arial" w:eastAsia="Meiryo" w:hAnsi="Arial" w:cs="Arial"/>
                <w:sz w:val="16"/>
                <w:szCs w:val="16"/>
              </w:rPr>
            </w:pPr>
            <w:r>
              <w:rPr>
                <w:rFonts w:ascii="Arial" w:eastAsia="Meiryo" w:hAnsi="Arial" w:cs="Arial"/>
                <w:sz w:val="16"/>
                <w:szCs w:val="16"/>
              </w:rPr>
              <w:t>12</w:t>
            </w:r>
          </w:p>
        </w:tc>
      </w:tr>
      <w:tr w:rsidR="00BC35C4" w:rsidRPr="00A048EE" w:rsidTr="007717AA">
        <w:trPr>
          <w:trHeight w:val="283"/>
          <w:jc w:val="center"/>
        </w:trPr>
        <w:tc>
          <w:tcPr>
            <w:tcW w:w="4539" w:type="dxa"/>
            <w:tcBorders>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p>
        </w:tc>
      </w:tr>
      <w:tr w:rsidR="00BC35C4" w:rsidRPr="00A048EE" w:rsidTr="007717AA">
        <w:trPr>
          <w:trHeight w:val="283"/>
          <w:jc w:val="center"/>
        </w:trPr>
        <w:tc>
          <w:tcPr>
            <w:tcW w:w="4539" w:type="dxa"/>
            <w:tcBorders>
              <w:left w:val="nil"/>
              <w:bottom w:val="single" w:sz="4" w:space="0" w:color="auto"/>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p>
        </w:tc>
      </w:tr>
      <w:tr w:rsidR="00BC35C4" w:rsidRPr="00A048EE" w:rsidTr="007717AA">
        <w:trPr>
          <w:trHeight w:val="292"/>
          <w:jc w:val="center"/>
        </w:trPr>
        <w:tc>
          <w:tcPr>
            <w:tcW w:w="9078" w:type="dxa"/>
            <w:gridSpan w:val="2"/>
            <w:tcBorders>
              <w:left w:val="nil"/>
              <w:bottom w:val="nil"/>
              <w:right w:val="nil"/>
            </w:tcBorders>
            <w:shd w:val="clear" w:color="auto" w:fill="auto"/>
            <w:vAlign w:val="center"/>
          </w:tcPr>
          <w:p w:rsidR="00BC35C4" w:rsidRPr="007717AA" w:rsidRDefault="00BC35C4"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BC35C4" w:rsidRPr="007717AA" w:rsidRDefault="00BC35C4"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**Graduate Diploma etc. includes Graduate Diploma, Bachelor Honours Degree, and Graduate Certificate.</w:t>
            </w:r>
          </w:p>
        </w:tc>
      </w:tr>
    </w:tbl>
    <w:p w:rsidR="00BC35C4" w:rsidRDefault="00BC35C4" w:rsidP="00E66186">
      <w:pPr>
        <w:spacing w:after="0" w:line="240" w:lineRule="auto"/>
        <w:jc w:val="both"/>
        <w:rPr>
          <w:rFonts w:ascii="Arial" w:eastAsia="Meiryo" w:hAnsi="Arial" w:cs="Arial"/>
          <w:b/>
          <w:sz w:val="20"/>
          <w:szCs w:val="20"/>
        </w:rPr>
      </w:pPr>
    </w:p>
    <w:p w:rsidR="00BC35C4" w:rsidRPr="00B749B5" w:rsidRDefault="00BC35C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BC35C4" w:rsidRDefault="00BC35C4" w:rsidP="00E66186">
      <w:pPr>
        <w:spacing w:after="0" w:line="240" w:lineRule="auto"/>
        <w:jc w:val="both"/>
        <w:rPr>
          <w:rFonts w:ascii="Arial" w:eastAsia="Meiryo" w:hAnsi="Arial" w:cs="Arial"/>
          <w:b/>
          <w:sz w:val="20"/>
          <w:szCs w:val="20"/>
        </w:rPr>
      </w:pPr>
    </w:p>
    <w:p w:rsidR="00BC35C4" w:rsidRPr="00125E7E" w:rsidRDefault="00BC35C4"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BC35C4" w:rsidRPr="00F66A8E" w:rsidRDefault="00BC35C4"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total funds expended on teacher professional development in </w:t>
      </w:r>
      <w:r>
        <w:rPr>
          <w:rFonts w:ascii="Arial" w:hAnsi="Arial" w:cs="Arial"/>
          <w:sz w:val="16"/>
          <w:szCs w:val="20"/>
          <w:lang w:eastAsia="en-US"/>
        </w:rPr>
        <w:t>2017</w:t>
      </w:r>
      <w:r w:rsidRPr="00F66A8E">
        <w:rPr>
          <w:rFonts w:ascii="Arial" w:hAnsi="Arial" w:cs="Arial"/>
          <w:sz w:val="16"/>
          <w:szCs w:val="20"/>
          <w:lang w:eastAsia="en-US"/>
        </w:rPr>
        <w:t xml:space="preserve"> were $</w:t>
      </w:r>
      <w:r w:rsidRPr="00F66A8E">
        <w:rPr>
          <w:rFonts w:ascii="Arial" w:hAnsi="Arial" w:cs="Arial"/>
          <w:color w:val="FF0000"/>
          <w:sz w:val="16"/>
          <w:szCs w:val="20"/>
          <w:lang w:eastAsia="en-US"/>
        </w:rPr>
        <w:t>[INSERT VALUE]</w:t>
      </w:r>
      <w:r w:rsidRPr="00F66A8E">
        <w:rPr>
          <w:rFonts w:ascii="Arial" w:hAnsi="Arial" w:cs="Arial"/>
          <w:sz w:val="16"/>
          <w:szCs w:val="20"/>
          <w:lang w:eastAsia="en-US"/>
        </w:rPr>
        <w:t>.</w:t>
      </w:r>
    </w:p>
    <w:p w:rsidR="00BC35C4" w:rsidRPr="00CB24FA" w:rsidRDefault="00BC35C4" w:rsidP="004C6460">
      <w:pPr>
        <w:spacing w:after="120" w:line="240" w:lineRule="auto"/>
        <w:jc w:val="both"/>
        <w:rPr>
          <w:rFonts w:ascii="Arial" w:hAnsi="Arial"/>
          <w:color w:val="FF0000"/>
          <w:sz w:val="16"/>
          <w:szCs w:val="20"/>
          <w:lang w:val="en-US" w:eastAsia="en-US"/>
        </w:rPr>
      </w:pPr>
      <w:r w:rsidRPr="00CB24FA">
        <w:rPr>
          <w:rFonts w:ascii="Arial" w:hAnsi="Arial"/>
          <w:color w:val="FF0000"/>
          <w:sz w:val="16"/>
          <w:szCs w:val="20"/>
          <w:lang w:val="en-US" w:eastAsia="en-US"/>
        </w:rPr>
        <w:t>This information can be calculated from OneSchool data.</w:t>
      </w:r>
    </w:p>
    <w:p w:rsidR="00BC35C4" w:rsidRPr="00F66A8E" w:rsidRDefault="00BC35C4"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D2060F" w:rsidRDefault="00D2060F" w:rsidP="00D2060F">
      <w:pPr>
        <w:pStyle w:val="ListParagraph"/>
        <w:numPr>
          <w:ilvl w:val="0"/>
          <w:numId w:val="4"/>
        </w:numPr>
        <w:spacing w:after="120" w:line="240" w:lineRule="auto"/>
        <w:jc w:val="both"/>
        <w:rPr>
          <w:rFonts w:ascii="Arial" w:hAnsi="Arial" w:cs="Arial"/>
          <w:sz w:val="16"/>
          <w:szCs w:val="20"/>
          <w:lang w:eastAsia="en-US"/>
        </w:rPr>
      </w:pPr>
      <w:r>
        <w:rPr>
          <w:rFonts w:ascii="Arial" w:hAnsi="Arial" w:cs="Arial"/>
          <w:sz w:val="16"/>
          <w:szCs w:val="20"/>
          <w:lang w:eastAsia="en-US"/>
        </w:rPr>
        <w:t>Peer mentoring</w:t>
      </w:r>
    </w:p>
    <w:p w:rsidR="00D2060F" w:rsidRDefault="00D2060F" w:rsidP="00D2060F">
      <w:pPr>
        <w:pStyle w:val="ListParagraph"/>
        <w:numPr>
          <w:ilvl w:val="0"/>
          <w:numId w:val="4"/>
        </w:numPr>
        <w:spacing w:after="120" w:line="240" w:lineRule="auto"/>
        <w:jc w:val="both"/>
        <w:rPr>
          <w:rFonts w:ascii="Arial" w:hAnsi="Arial" w:cs="Arial"/>
          <w:sz w:val="16"/>
          <w:szCs w:val="20"/>
          <w:lang w:eastAsia="en-US"/>
        </w:rPr>
      </w:pPr>
      <w:r>
        <w:rPr>
          <w:rFonts w:ascii="Arial" w:hAnsi="Arial" w:cs="Arial"/>
          <w:sz w:val="16"/>
          <w:szCs w:val="20"/>
          <w:lang w:eastAsia="en-US"/>
        </w:rPr>
        <w:t>Curriculum planning and alignment</w:t>
      </w:r>
    </w:p>
    <w:p w:rsidR="00D2060F" w:rsidRDefault="00D2060F" w:rsidP="00D2060F">
      <w:pPr>
        <w:pStyle w:val="ListParagraph"/>
        <w:numPr>
          <w:ilvl w:val="0"/>
          <w:numId w:val="4"/>
        </w:numPr>
        <w:spacing w:after="120" w:line="240" w:lineRule="auto"/>
        <w:jc w:val="both"/>
        <w:rPr>
          <w:rFonts w:ascii="Arial" w:hAnsi="Arial" w:cs="Arial"/>
          <w:sz w:val="16"/>
          <w:szCs w:val="20"/>
          <w:lang w:eastAsia="en-US"/>
        </w:rPr>
      </w:pPr>
      <w:r>
        <w:rPr>
          <w:rFonts w:ascii="Arial" w:hAnsi="Arial" w:cs="Arial"/>
          <w:sz w:val="16"/>
          <w:szCs w:val="20"/>
          <w:lang w:eastAsia="en-US"/>
        </w:rPr>
        <w:t>Coaching and feedback</w:t>
      </w:r>
    </w:p>
    <w:p w:rsidR="00D2060F" w:rsidRPr="00D2060F" w:rsidRDefault="00D2060F" w:rsidP="00D2060F">
      <w:pPr>
        <w:pStyle w:val="ListParagraph"/>
        <w:numPr>
          <w:ilvl w:val="0"/>
          <w:numId w:val="4"/>
        </w:numPr>
        <w:spacing w:after="120" w:line="240" w:lineRule="auto"/>
        <w:jc w:val="both"/>
        <w:rPr>
          <w:rFonts w:ascii="Arial" w:hAnsi="Arial" w:cs="Arial"/>
          <w:sz w:val="16"/>
          <w:szCs w:val="20"/>
          <w:lang w:eastAsia="en-US"/>
        </w:rPr>
      </w:pPr>
      <w:r>
        <w:rPr>
          <w:rFonts w:ascii="Arial" w:hAnsi="Arial" w:cs="Arial"/>
          <w:sz w:val="16"/>
          <w:szCs w:val="20"/>
          <w:lang w:eastAsia="en-US"/>
        </w:rPr>
        <w:t>Building collective teacher efficacy</w:t>
      </w:r>
    </w:p>
    <w:p w:rsidR="00BC35C4" w:rsidRPr="00F66A8E" w:rsidRDefault="00BC35C4"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w:t>
      </w:r>
      <w:r w:rsidRPr="00D2060F">
        <w:rPr>
          <w:rFonts w:ascii="Arial" w:hAnsi="Arial" w:cs="Arial"/>
          <w:sz w:val="16"/>
          <w:szCs w:val="20"/>
          <w:lang w:eastAsia="en-US"/>
        </w:rPr>
        <w:t xml:space="preserve">during 2017 was </w:t>
      </w:r>
      <w:r w:rsidR="00D2060F" w:rsidRPr="00D2060F">
        <w:rPr>
          <w:rFonts w:ascii="Arial" w:hAnsi="Arial" w:cs="Arial"/>
          <w:sz w:val="16"/>
          <w:szCs w:val="20"/>
          <w:lang w:eastAsia="en-US"/>
        </w:rPr>
        <w:t>100%.</w:t>
      </w:r>
    </w:p>
    <w:p w:rsidR="00BC35C4" w:rsidRPr="00CB24FA" w:rsidRDefault="00BC35C4" w:rsidP="00E66186">
      <w:pPr>
        <w:spacing w:after="120" w:line="240" w:lineRule="auto"/>
        <w:rPr>
          <w:rFonts w:ascii="Arial" w:hAnsi="Arial"/>
          <w:color w:val="FF0000"/>
          <w:sz w:val="16"/>
          <w:szCs w:val="20"/>
          <w:lang w:val="en-US" w:eastAsia="en-US"/>
        </w:rPr>
      </w:pPr>
    </w:p>
    <w:p w:rsidR="00BC35C4" w:rsidRPr="00B749B5" w:rsidRDefault="00BC35C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BC35C4" w:rsidRDefault="00BC35C4" w:rsidP="00B00B47">
      <w:pPr>
        <w:spacing w:after="0" w:line="240" w:lineRule="auto"/>
        <w:jc w:val="both"/>
        <w:rPr>
          <w:rFonts w:ascii="Arial" w:eastAsia="Meiryo" w:hAnsi="Arial" w:cs="Arial"/>
          <w:b/>
          <w:sz w:val="20"/>
          <w:szCs w:val="20"/>
        </w:rPr>
      </w:pPr>
    </w:p>
    <w:p w:rsidR="00BC35C4" w:rsidRPr="00A747F1" w:rsidRDefault="00BC35C4"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BC35C4" w:rsidRPr="00A048EE" w:rsidTr="007717AA">
        <w:trPr>
          <w:trHeight w:val="283"/>
          <w:tblHeader/>
          <w:jc w:val="center"/>
        </w:trPr>
        <w:tc>
          <w:tcPr>
            <w:tcW w:w="9078" w:type="dxa"/>
            <w:gridSpan w:val="4"/>
            <w:tcBorders>
              <w:bottom w:val="single" w:sz="4" w:space="0" w:color="auto"/>
            </w:tcBorders>
            <w:shd w:val="clear" w:color="auto" w:fill="295CAB"/>
            <w:vAlign w:val="center"/>
          </w:tcPr>
          <w:p w:rsidR="00BC35C4" w:rsidRPr="007717AA" w:rsidRDefault="00BC35C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BC35C4" w:rsidRPr="00A048EE" w:rsidTr="007717AA">
        <w:trPr>
          <w:trHeight w:val="283"/>
          <w:tblHeader/>
          <w:jc w:val="center"/>
        </w:trPr>
        <w:tc>
          <w:tcPr>
            <w:tcW w:w="5413" w:type="dxa"/>
            <w:tcBorders>
              <w:top w:val="single" w:sz="4" w:space="0" w:color="auto"/>
              <w:right w:val="nil"/>
            </w:tcBorders>
            <w:shd w:val="clear" w:color="auto" w:fill="AFBAD7"/>
            <w:vAlign w:val="center"/>
          </w:tcPr>
          <w:p w:rsidR="00BC35C4" w:rsidRPr="007717AA" w:rsidRDefault="00BC35C4"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BC35C4" w:rsidRPr="007717AA" w:rsidRDefault="00BC35C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222" w:type="dxa"/>
            <w:tcBorders>
              <w:top w:val="single" w:sz="4" w:space="0" w:color="auto"/>
              <w:left w:val="nil"/>
              <w:right w:val="nil"/>
            </w:tcBorders>
            <w:shd w:val="clear" w:color="auto" w:fill="AFBAD7"/>
            <w:vAlign w:val="center"/>
          </w:tcPr>
          <w:p w:rsidR="00BC35C4" w:rsidRPr="007717AA" w:rsidRDefault="00BC35C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222" w:type="dxa"/>
            <w:tcBorders>
              <w:top w:val="single" w:sz="4" w:space="0" w:color="auto"/>
              <w:left w:val="nil"/>
            </w:tcBorders>
            <w:shd w:val="clear" w:color="auto" w:fill="AFBAD7"/>
            <w:vAlign w:val="center"/>
          </w:tcPr>
          <w:p w:rsidR="00BC35C4" w:rsidRPr="007717AA" w:rsidRDefault="00BC35C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BC35C4" w:rsidRPr="00A048EE" w:rsidTr="00432DE9">
        <w:trPr>
          <w:trHeight w:val="340"/>
          <w:jc w:val="center"/>
        </w:trPr>
        <w:tc>
          <w:tcPr>
            <w:tcW w:w="5413" w:type="dxa"/>
            <w:tcBorders>
              <w:top w:val="single" w:sz="4" w:space="0" w:color="auto"/>
              <w:right w:val="nil"/>
            </w:tcBorders>
            <w:shd w:val="clear" w:color="auto" w:fill="auto"/>
            <w:vAlign w:val="center"/>
          </w:tcPr>
          <w:p w:rsidR="00BC35C4" w:rsidRPr="007717AA" w:rsidRDefault="00BC35C4"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95%</w:t>
            </w:r>
          </w:p>
        </w:tc>
        <w:tc>
          <w:tcPr>
            <w:tcW w:w="1222" w:type="dxa"/>
            <w:tcBorders>
              <w:top w:val="single" w:sz="4" w:space="0" w:color="auto"/>
              <w:left w:val="nil"/>
              <w:right w:val="nil"/>
            </w:tcBorders>
            <w:shd w:val="clear" w:color="auto" w:fill="auto"/>
            <w:vAlign w:val="center"/>
          </w:tcPr>
          <w:p w:rsidR="00BC35C4" w:rsidRPr="007717AA" w:rsidRDefault="00BC35C4"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96%</w:t>
            </w:r>
          </w:p>
        </w:tc>
        <w:tc>
          <w:tcPr>
            <w:tcW w:w="1222" w:type="dxa"/>
            <w:tcBorders>
              <w:top w:val="single" w:sz="4" w:space="0" w:color="auto"/>
              <w:left w:val="nil"/>
            </w:tcBorders>
            <w:shd w:val="clear" w:color="auto" w:fill="auto"/>
            <w:vAlign w:val="center"/>
          </w:tcPr>
          <w:p w:rsidR="00BC35C4" w:rsidRPr="007717AA" w:rsidRDefault="00BC35C4"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97%</w:t>
            </w:r>
          </w:p>
        </w:tc>
      </w:tr>
    </w:tbl>
    <w:p w:rsidR="00BC35C4" w:rsidRPr="00125E7E" w:rsidRDefault="00BC35C4" w:rsidP="00E66186">
      <w:pPr>
        <w:spacing w:after="0" w:line="240" w:lineRule="auto"/>
        <w:jc w:val="both"/>
        <w:rPr>
          <w:rFonts w:ascii="Arial" w:eastAsia="Meiryo" w:hAnsi="Arial" w:cs="Arial"/>
          <w:b/>
          <w:sz w:val="20"/>
          <w:szCs w:val="20"/>
        </w:rPr>
      </w:pPr>
    </w:p>
    <w:p w:rsidR="00BC35C4" w:rsidRPr="00125E7E" w:rsidRDefault="00BC35C4"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BC35C4" w:rsidRPr="007717AA" w:rsidRDefault="00BC35C4"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3A2F76">
        <w:rPr>
          <w:rFonts w:ascii="Arial" w:eastAsia="Meiryo" w:hAnsi="Arial" w:cs="Arial"/>
          <w:noProof/>
          <w:sz w:val="16"/>
          <w:szCs w:val="20"/>
        </w:rPr>
        <w:t>98%</w:t>
      </w:r>
      <w:r w:rsidRPr="00F66A8E">
        <w:rPr>
          <w:rFonts w:ascii="Arial" w:eastAsia="Meiryo" w:hAnsi="Arial" w:cs="Arial"/>
          <w:sz w:val="16"/>
          <w:szCs w:val="20"/>
        </w:rPr>
        <w:t xml:space="preserve"> of staff was retained by the school for the entire </w:t>
      </w:r>
      <w:r>
        <w:rPr>
          <w:rFonts w:ascii="Arial" w:eastAsia="Meiryo" w:hAnsi="Arial" w:cs="Arial"/>
          <w:sz w:val="16"/>
          <w:szCs w:val="20"/>
        </w:rPr>
        <w:t>2017</w:t>
      </w:r>
      <w:r w:rsidRPr="00C2355C">
        <w:rPr>
          <w:rFonts w:ascii="Arial" w:eastAsia="Meiryo" w:hAnsi="Arial" w:cs="Arial"/>
          <w:sz w:val="16"/>
          <w:szCs w:val="20"/>
        </w:rPr>
        <w:t>.</w:t>
      </w:r>
    </w:p>
    <w:p w:rsidR="00BC35C4" w:rsidRPr="007717AA" w:rsidRDefault="00BC35C4"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BC35C4" w:rsidRPr="00674B95" w:rsidTr="001D52BA">
        <w:tc>
          <w:tcPr>
            <w:tcW w:w="5000" w:type="pct"/>
            <w:shd w:val="clear" w:color="auto" w:fill="295CAB"/>
          </w:tcPr>
          <w:p w:rsidR="00BC35C4" w:rsidRPr="007717AA" w:rsidRDefault="00BC35C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BC35C4" w:rsidRPr="00674B95" w:rsidTr="00B749B5">
        <w:trPr>
          <w:trHeight w:val="371"/>
        </w:trPr>
        <w:tc>
          <w:tcPr>
            <w:tcW w:w="5000" w:type="pct"/>
            <w:shd w:val="clear" w:color="auto" w:fill="DDDDDD"/>
          </w:tcPr>
          <w:p w:rsidR="00BC35C4" w:rsidRPr="007717AA" w:rsidRDefault="00BC35C4" w:rsidP="00B749B5">
            <w:pPr>
              <w:spacing w:before="140" w:after="120" w:line="240" w:lineRule="auto"/>
              <w:jc w:val="center"/>
              <w:rPr>
                <w:rFonts w:ascii="Arial" w:eastAsia="Meiryo" w:hAnsi="Arial" w:cs="Arial"/>
                <w:color w:val="FFFFFF"/>
                <w:sz w:val="12"/>
                <w:szCs w:val="12"/>
              </w:rPr>
            </w:pPr>
          </w:p>
        </w:tc>
      </w:tr>
    </w:tbl>
    <w:p w:rsidR="00BC35C4" w:rsidRPr="00EC2EE5" w:rsidRDefault="00BC35C4" w:rsidP="00DC3305">
      <w:pPr>
        <w:spacing w:after="0" w:line="240" w:lineRule="auto"/>
        <w:jc w:val="both"/>
        <w:rPr>
          <w:rFonts w:ascii="Arial" w:eastAsia="Meiryo" w:hAnsi="Arial" w:cs="Arial"/>
          <w:b/>
          <w:sz w:val="28"/>
          <w:szCs w:val="20"/>
        </w:rPr>
      </w:pPr>
    </w:p>
    <w:p w:rsidR="00BC35C4" w:rsidRPr="00B749B5" w:rsidRDefault="00BC35C4" w:rsidP="007717AA">
      <w:pPr>
        <w:keepNext/>
        <w:shd w:val="clear" w:color="auto" w:fill="F2F2F2"/>
        <w:spacing w:after="0" w:line="240" w:lineRule="auto"/>
        <w:jc w:val="center"/>
        <w:rPr>
          <w:rFonts w:ascii="Arial" w:eastAsia="Meiryo" w:hAnsi="Arial" w:cs="Arial"/>
          <w:b/>
          <w:sz w:val="28"/>
          <w:szCs w:val="28"/>
        </w:rPr>
      </w:pPr>
      <w:r>
        <w:rPr>
          <w:rFonts w:ascii="Arial" w:eastAsia="Meiryo" w:hAnsi="Arial" w:cs="Arial"/>
          <w:b/>
          <w:sz w:val="28"/>
          <w:szCs w:val="28"/>
        </w:rPr>
        <w:t>Key Student Outcomes</w:t>
      </w:r>
    </w:p>
    <w:p w:rsidR="00BC35C4" w:rsidRPr="00CB24FA" w:rsidRDefault="00BC35C4" w:rsidP="00B749B5">
      <w:pPr>
        <w:spacing w:before="120" w:after="120" w:line="240" w:lineRule="auto"/>
        <w:rPr>
          <w:rFonts w:ascii="Arial" w:hAnsi="Arial"/>
          <w:color w:val="FF0000"/>
          <w:sz w:val="16"/>
          <w:szCs w:val="20"/>
          <w:lang w:val="en-US" w:eastAsia="en-US"/>
        </w:rPr>
      </w:pPr>
    </w:p>
    <w:p w:rsidR="00BC35C4" w:rsidRPr="00B749B5" w:rsidRDefault="00BC35C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BC35C4" w:rsidRPr="00A747F1" w:rsidRDefault="00BC35C4"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BC35C4" w:rsidRPr="00F66A8E" w:rsidRDefault="00BC35C4"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BC35C4" w:rsidRPr="00E606AB" w:rsidRDefault="00BC35C4"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BC35C4"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BC35C4" w:rsidRPr="007717AA" w:rsidRDefault="00BC35C4"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 xml:space="preserve">STUDENT ATTENDANCE </w:t>
            </w:r>
            <w:r>
              <w:rPr>
                <w:rFonts w:ascii="Arial" w:eastAsia="Meiryo" w:hAnsi="Arial" w:cs="Arial"/>
                <w:b/>
                <w:color w:val="FFFFFF"/>
                <w:sz w:val="16"/>
                <w:szCs w:val="16"/>
                <w:u w:color="FF0000"/>
                <w:lang w:eastAsia="en-US"/>
              </w:rPr>
              <w:t>2017</w:t>
            </w:r>
          </w:p>
        </w:tc>
      </w:tr>
      <w:tr w:rsidR="00BC35C4" w:rsidRPr="00A048EE" w:rsidTr="00DB06DE">
        <w:trPr>
          <w:trHeight w:val="283"/>
          <w:jc w:val="center"/>
        </w:trPr>
        <w:tc>
          <w:tcPr>
            <w:tcW w:w="3739" w:type="pct"/>
            <w:tcBorders>
              <w:left w:val="nil"/>
              <w:right w:val="nil"/>
            </w:tcBorders>
            <w:shd w:val="clear" w:color="auto" w:fill="AFBAD7"/>
            <w:vAlign w:val="center"/>
          </w:tcPr>
          <w:p w:rsidR="00BC35C4" w:rsidRPr="00CD56A0" w:rsidRDefault="00BC35C4"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BC35C4" w:rsidRPr="006602FD" w:rsidRDefault="00BC35C4"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BC35C4" w:rsidRPr="006602FD" w:rsidRDefault="00BC35C4"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421" w:type="pct"/>
            <w:tcBorders>
              <w:left w:val="nil"/>
              <w:right w:val="nil"/>
            </w:tcBorders>
            <w:shd w:val="clear" w:color="auto" w:fill="AFBAD7"/>
            <w:vAlign w:val="center"/>
          </w:tcPr>
          <w:p w:rsidR="00BC35C4" w:rsidRPr="006602FD" w:rsidRDefault="00BC35C4"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BC35C4" w:rsidRPr="00A048EE" w:rsidTr="00432DE9">
        <w:trPr>
          <w:trHeight w:val="340"/>
          <w:jc w:val="center"/>
        </w:trPr>
        <w:tc>
          <w:tcPr>
            <w:tcW w:w="3739" w:type="pct"/>
            <w:tcBorders>
              <w:left w:val="nil"/>
              <w:right w:val="nil"/>
            </w:tcBorders>
            <w:shd w:val="clear" w:color="auto" w:fill="auto"/>
            <w:vAlign w:val="center"/>
          </w:tcPr>
          <w:p w:rsidR="00BC35C4" w:rsidRPr="00E606AB" w:rsidRDefault="00BC35C4"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BC35C4" w:rsidRPr="00E606AB"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92%</w:t>
            </w:r>
          </w:p>
        </w:tc>
        <w:tc>
          <w:tcPr>
            <w:tcW w:w="420" w:type="pct"/>
            <w:tcBorders>
              <w:left w:val="nil"/>
              <w:right w:val="nil"/>
            </w:tcBorders>
            <w:shd w:val="clear" w:color="auto" w:fill="auto"/>
            <w:vAlign w:val="center"/>
          </w:tcPr>
          <w:p w:rsidR="00BC35C4" w:rsidRPr="00E606AB"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92%</w:t>
            </w:r>
          </w:p>
        </w:tc>
        <w:tc>
          <w:tcPr>
            <w:tcW w:w="421" w:type="pct"/>
            <w:tcBorders>
              <w:left w:val="nil"/>
              <w:right w:val="nil"/>
            </w:tcBorders>
            <w:shd w:val="clear" w:color="auto" w:fill="auto"/>
            <w:vAlign w:val="center"/>
          </w:tcPr>
          <w:p w:rsidR="00BC35C4" w:rsidRPr="00E606AB" w:rsidRDefault="00BC35C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r>
      <w:tr w:rsidR="00BC35C4" w:rsidRPr="00A048EE" w:rsidTr="00432DE9">
        <w:trPr>
          <w:trHeight w:val="340"/>
          <w:jc w:val="center"/>
        </w:trPr>
        <w:tc>
          <w:tcPr>
            <w:tcW w:w="3739" w:type="pct"/>
            <w:tcBorders>
              <w:left w:val="nil"/>
              <w:bottom w:val="single" w:sz="4" w:space="0" w:color="auto"/>
              <w:right w:val="nil"/>
            </w:tcBorders>
            <w:shd w:val="clear" w:color="auto" w:fill="auto"/>
            <w:vAlign w:val="center"/>
          </w:tcPr>
          <w:p w:rsidR="00BC35C4" w:rsidRPr="00E606AB" w:rsidRDefault="00BC35C4"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BC35C4" w:rsidRPr="00E606AB"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89%</w:t>
            </w:r>
          </w:p>
        </w:tc>
        <w:tc>
          <w:tcPr>
            <w:tcW w:w="420" w:type="pct"/>
            <w:tcBorders>
              <w:left w:val="nil"/>
              <w:bottom w:val="single" w:sz="4" w:space="0" w:color="auto"/>
              <w:right w:val="nil"/>
            </w:tcBorders>
            <w:shd w:val="clear" w:color="auto" w:fill="auto"/>
            <w:vAlign w:val="center"/>
          </w:tcPr>
          <w:p w:rsidR="00BC35C4" w:rsidRPr="00E606AB" w:rsidRDefault="00BC35C4"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89%</w:t>
            </w:r>
          </w:p>
        </w:tc>
        <w:tc>
          <w:tcPr>
            <w:tcW w:w="421" w:type="pct"/>
            <w:tcBorders>
              <w:left w:val="nil"/>
              <w:bottom w:val="single" w:sz="4" w:space="0" w:color="auto"/>
              <w:right w:val="nil"/>
            </w:tcBorders>
            <w:shd w:val="clear" w:color="auto" w:fill="auto"/>
            <w:vAlign w:val="center"/>
          </w:tcPr>
          <w:p w:rsidR="00BC35C4" w:rsidRPr="00E606AB" w:rsidRDefault="00BC35C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r>
      <w:tr w:rsidR="00BC35C4"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BC35C4" w:rsidRPr="003D68BA" w:rsidRDefault="00BC35C4"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BC35C4" w:rsidRPr="007717AA" w:rsidRDefault="00BC35C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BC35C4" w:rsidRPr="007717AA" w:rsidRDefault="00BC35C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BC35C4" w:rsidRDefault="00BC35C4"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2017 </w:t>
      </w:r>
      <w:r w:rsidRPr="00594EFC">
        <w:rPr>
          <w:rFonts w:ascii="Arial" w:eastAsia="Meiryo" w:hAnsi="Arial" w:cs="Arial"/>
          <w:color w:val="000000"/>
          <w:sz w:val="16"/>
          <w:szCs w:val="16"/>
        </w:rPr>
        <w:t xml:space="preserve">for all Queensland </w:t>
      </w:r>
      <w:r w:rsidRPr="003A2F76">
        <w:rPr>
          <w:rFonts w:ascii="Arial" w:eastAsia="Meiryo" w:hAnsi="Arial" w:cs="Arial"/>
          <w:noProof/>
          <w:color w:val="000000"/>
          <w:sz w:val="16"/>
          <w:szCs w:val="16"/>
          <w:u w:color="FF0000"/>
          <w:lang w:eastAsia="en-US"/>
        </w:rPr>
        <w:t>P-10/P-12</w:t>
      </w:r>
      <w:r w:rsidRPr="001B089B">
        <w:rPr>
          <w:rFonts w:ascii="Arial" w:eastAsia="Meiryo" w:hAnsi="Arial" w:cs="Arial"/>
          <w:color w:val="000000"/>
          <w:sz w:val="16"/>
          <w:szCs w:val="16"/>
        </w:rPr>
        <w:t xml:space="preserve"> schools was </w:t>
      </w:r>
      <w:r w:rsidRPr="003A2F76">
        <w:rPr>
          <w:rFonts w:ascii="Arial" w:eastAsia="Meiryo" w:hAnsi="Arial" w:cs="Arial"/>
          <w:noProof/>
          <w:color w:val="000000"/>
          <w:sz w:val="16"/>
          <w:szCs w:val="16"/>
        </w:rPr>
        <w:t>90%</w:t>
      </w:r>
      <w:r w:rsidRPr="00432DE9">
        <w:rPr>
          <w:rFonts w:ascii="Arial" w:eastAsia="Meiryo" w:hAnsi="Arial" w:cs="Arial"/>
          <w:color w:val="000000"/>
          <w:sz w:val="16"/>
          <w:szCs w:val="16"/>
        </w:rPr>
        <w:t>.</w:t>
      </w:r>
    </w:p>
    <w:p w:rsidR="00BC35C4" w:rsidRPr="00594EFC" w:rsidRDefault="00BC35C4" w:rsidP="00E66186">
      <w:pPr>
        <w:autoSpaceDE w:val="0"/>
        <w:autoSpaceDN w:val="0"/>
        <w:adjustRightInd w:val="0"/>
        <w:spacing w:after="0" w:line="240" w:lineRule="auto"/>
        <w:rPr>
          <w:rFonts w:ascii="Arial" w:eastAsia="Meiryo" w:hAnsi="Arial" w:cs="Arial"/>
          <w:color w:val="000000"/>
          <w:sz w:val="16"/>
          <w:szCs w:val="16"/>
        </w:rPr>
      </w:pPr>
    </w:p>
    <w:p w:rsidR="00BC35C4" w:rsidRPr="007717AA" w:rsidRDefault="00BC35C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BC35C4" w:rsidRPr="00A048EE" w:rsidTr="007717AA">
        <w:trPr>
          <w:trHeight w:val="341"/>
          <w:tblHeader/>
          <w:jc w:val="center"/>
        </w:trPr>
        <w:tc>
          <w:tcPr>
            <w:tcW w:w="9078" w:type="dxa"/>
            <w:gridSpan w:val="14"/>
            <w:shd w:val="clear" w:color="auto" w:fill="295CAB"/>
            <w:vAlign w:val="center"/>
          </w:tcPr>
          <w:p w:rsidR="00BC35C4" w:rsidRPr="007717AA" w:rsidRDefault="00BC35C4"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BC35C4" w:rsidRPr="00CD56A0" w:rsidTr="004C6460">
        <w:trPr>
          <w:trHeight w:val="340"/>
          <w:tblHeader/>
          <w:jc w:val="center"/>
        </w:trPr>
        <w:tc>
          <w:tcPr>
            <w:tcW w:w="735" w:type="dxa"/>
            <w:shd w:val="clear" w:color="auto" w:fill="AFBAD7"/>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BC35C4" w:rsidRPr="007717AA" w:rsidRDefault="00BC35C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BC35C4" w:rsidRPr="00A048EE" w:rsidTr="004C6460">
        <w:trPr>
          <w:trHeight w:val="340"/>
          <w:jc w:val="center"/>
        </w:trPr>
        <w:tc>
          <w:tcPr>
            <w:tcW w:w="735" w:type="dxa"/>
            <w:shd w:val="clear" w:color="auto" w:fill="D7DCEB"/>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2015</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89%</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94%</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93%</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BC35C4" w:rsidRPr="00A048EE" w:rsidTr="004C6460">
        <w:trPr>
          <w:trHeight w:val="340"/>
          <w:jc w:val="center"/>
        </w:trPr>
        <w:tc>
          <w:tcPr>
            <w:tcW w:w="735" w:type="dxa"/>
            <w:shd w:val="clear" w:color="auto" w:fill="D7DCEB"/>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2016</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94%</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92%</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92%</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93%</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93%</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89%</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92%</w:t>
            </w:r>
          </w:p>
        </w:tc>
        <w:tc>
          <w:tcPr>
            <w:tcW w:w="641"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85%</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BC35C4" w:rsidRPr="007717AA" w:rsidRDefault="00BC35C4"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BC35C4" w:rsidRPr="00A048EE" w:rsidTr="00432DE9">
        <w:trPr>
          <w:trHeight w:val="340"/>
          <w:jc w:val="center"/>
        </w:trPr>
        <w:tc>
          <w:tcPr>
            <w:tcW w:w="735" w:type="dxa"/>
            <w:shd w:val="clear" w:color="auto" w:fill="D7DCEB"/>
            <w:vAlign w:val="center"/>
          </w:tcPr>
          <w:p w:rsidR="00BC35C4" w:rsidRPr="007717AA"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2017</w:t>
            </w:r>
          </w:p>
        </w:tc>
        <w:tc>
          <w:tcPr>
            <w:tcW w:w="641"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95%</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95%</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96%</w:t>
            </w:r>
          </w:p>
        </w:tc>
        <w:tc>
          <w:tcPr>
            <w:tcW w:w="641"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95%</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93%</w:t>
            </w:r>
          </w:p>
        </w:tc>
        <w:tc>
          <w:tcPr>
            <w:tcW w:w="641"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93%</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91%</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90%</w:t>
            </w: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BC35C4" w:rsidRPr="00432DE9" w:rsidRDefault="00BC35C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BC35C4" w:rsidRPr="00A048EE" w:rsidTr="007717AA">
        <w:trPr>
          <w:trHeight w:val="237"/>
          <w:jc w:val="center"/>
        </w:trPr>
        <w:tc>
          <w:tcPr>
            <w:tcW w:w="9078" w:type="dxa"/>
            <w:gridSpan w:val="14"/>
            <w:shd w:val="clear" w:color="auto" w:fill="auto"/>
            <w:vAlign w:val="center"/>
          </w:tcPr>
          <w:p w:rsidR="00BC35C4" w:rsidRPr="007717AA" w:rsidRDefault="00BC35C4"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BC35C4" w:rsidRPr="007717AA" w:rsidRDefault="00BC35C4"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BC35C4" w:rsidRDefault="00BC35C4" w:rsidP="00E66186">
      <w:pPr>
        <w:autoSpaceDE w:val="0"/>
        <w:autoSpaceDN w:val="0"/>
        <w:adjustRightInd w:val="0"/>
        <w:spacing w:after="0" w:line="240" w:lineRule="auto"/>
        <w:rPr>
          <w:rFonts w:ascii="Arial" w:eastAsia="Meiryo" w:hAnsi="Arial" w:cs="Arial"/>
          <w:b/>
          <w:color w:val="000000"/>
          <w:sz w:val="20"/>
          <w:szCs w:val="20"/>
        </w:rPr>
      </w:pPr>
    </w:p>
    <w:p w:rsidR="00BC35C4" w:rsidRPr="00E606AB" w:rsidRDefault="00BC35C4"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BC35C4" w:rsidRDefault="00BC35C4"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BC35C4" w:rsidRDefault="00BC35C4" w:rsidP="006066E7">
      <w:pPr>
        <w:spacing w:after="0" w:line="240" w:lineRule="auto"/>
        <w:rPr>
          <w:rFonts w:ascii="Arial" w:eastAsia="Meiryo" w:hAnsi="Arial" w:cs="Arial"/>
          <w:sz w:val="16"/>
        </w:rPr>
      </w:pPr>
    </w:p>
    <w:p w:rsidR="00BC35C4" w:rsidRPr="001B2B40" w:rsidRDefault="00664ACD" w:rsidP="001B2B40">
      <w:pPr>
        <w:tabs>
          <w:tab w:val="left" w:pos="1279"/>
        </w:tabs>
        <w:rPr>
          <w:sz w:val="16"/>
          <w:szCs w:val="16"/>
        </w:rPr>
      </w:pPr>
      <w:r>
        <w:rPr>
          <w:noProof/>
          <w:sz w:val="16"/>
          <w:szCs w:val="16"/>
          <w:lang w:eastAsia="en-AU"/>
        </w:rPr>
        <w:drawing>
          <wp:inline distT="0" distB="0" distL="0" distR="0">
            <wp:extent cx="53149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1933575"/>
                    </a:xfrm>
                    <a:prstGeom prst="rect">
                      <a:avLst/>
                    </a:prstGeom>
                    <a:noFill/>
                    <a:ln>
                      <a:noFill/>
                    </a:ln>
                  </pic:spPr>
                </pic:pic>
              </a:graphicData>
            </a:graphic>
          </wp:inline>
        </w:drawing>
      </w:r>
      <w:r w:rsidR="00BC35C4" w:rsidRPr="001B2B40">
        <w:rPr>
          <w:sz w:val="16"/>
          <w:szCs w:val="16"/>
        </w:rPr>
        <w:tab/>
      </w:r>
    </w:p>
    <w:p w:rsidR="00BC35C4" w:rsidRPr="00E606AB" w:rsidRDefault="00BC35C4"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BC35C4" w:rsidRPr="00F66A8E" w:rsidRDefault="00BC35C4"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Non-attendance is managed in s</w:t>
      </w:r>
      <w:r>
        <w:rPr>
          <w:rFonts w:ascii="Arial" w:hAnsi="Arial" w:cs="Arial"/>
          <w:sz w:val="16"/>
          <w:szCs w:val="20"/>
          <w:lang w:val="en-US" w:eastAsia="en-US"/>
        </w:rPr>
        <w:t>tate schools in line with the Department of Education</w:t>
      </w:r>
      <w:r w:rsidRPr="00F66A8E">
        <w:rPr>
          <w:rFonts w:ascii="Arial" w:hAnsi="Arial" w:cs="Arial"/>
          <w:sz w:val="16"/>
          <w:szCs w:val="20"/>
          <w:lang w:val="en-US" w:eastAsia="en-US"/>
        </w:rPr>
        <w:t xml:space="preserve">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BC35C4" w:rsidRPr="00E606AB" w:rsidRDefault="00BC35C4" w:rsidP="004C6460">
      <w:pPr>
        <w:autoSpaceDE w:val="0"/>
        <w:autoSpaceDN w:val="0"/>
        <w:adjustRightInd w:val="0"/>
        <w:spacing w:after="0" w:line="240" w:lineRule="auto"/>
        <w:jc w:val="both"/>
        <w:rPr>
          <w:rFonts w:ascii="Arial" w:eastAsia="Meiryo" w:hAnsi="Arial" w:cs="Arial"/>
          <w:color w:val="000000"/>
          <w:sz w:val="20"/>
          <w:szCs w:val="20"/>
        </w:rPr>
      </w:pPr>
    </w:p>
    <w:p w:rsidR="003242CF" w:rsidRDefault="003242CF" w:rsidP="003242CF">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Class rolls are marked twice daily and monitored by administration staff. Parents of students who have an unexplained absence are messaged by 10:00 daily. Significant unexplained absences and</w:t>
      </w:r>
    </w:p>
    <w:p w:rsidR="003242CF" w:rsidRDefault="003242CF" w:rsidP="003242CF">
      <w:p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 xml:space="preserve">3 consecutive days absent are followed up by school administration staff. Late slips are handed out at the office. Every fortnight there is an award for the class with best attendance percentage, and this is on parade. All parents of students with unexplained absences are contacted by SMS by 10:00 am every day to ensure student safety.At the end of every term we have a 100%er’s club. This is for students that achieve 100% attendance in the term. These students are taken down to the local shop where they enjoy a pizza party. </w:t>
      </w:r>
    </w:p>
    <w:p w:rsidR="003242CF" w:rsidRDefault="003242CF" w:rsidP="007717AA">
      <w:pPr>
        <w:shd w:val="clear" w:color="auto" w:fill="F2F2F2"/>
        <w:spacing w:after="0" w:line="240" w:lineRule="auto"/>
        <w:jc w:val="center"/>
        <w:rPr>
          <w:rFonts w:ascii="Arial" w:eastAsia="Meiryo" w:hAnsi="Arial" w:cs="Arial"/>
          <w:b/>
          <w:sz w:val="28"/>
          <w:szCs w:val="28"/>
        </w:rPr>
      </w:pPr>
    </w:p>
    <w:p w:rsidR="00BC35C4" w:rsidRPr="00B749B5" w:rsidRDefault="00BC35C4" w:rsidP="007717AA">
      <w:pPr>
        <w:shd w:val="clear" w:color="auto" w:fill="F2F2F2"/>
        <w:spacing w:after="0" w:line="240" w:lineRule="auto"/>
        <w:jc w:val="center"/>
        <w:rPr>
          <w:rFonts w:ascii="Arial" w:eastAsia="Meiryo" w:hAnsi="Arial" w:cs="Arial"/>
          <w:b/>
          <w:sz w:val="30"/>
          <w:szCs w:val="28"/>
        </w:rPr>
      </w:pPr>
      <w:r>
        <w:rPr>
          <w:rFonts w:ascii="Arial" w:eastAsia="Meiryo" w:hAnsi="Arial" w:cs="Arial"/>
          <w:b/>
          <w:sz w:val="28"/>
          <w:szCs w:val="28"/>
        </w:rPr>
        <w:t>NAPLAN</w:t>
      </w:r>
    </w:p>
    <w:p w:rsidR="00BC35C4" w:rsidRDefault="00BC35C4" w:rsidP="00594907">
      <w:pPr>
        <w:spacing w:after="0"/>
        <w:outlineLvl w:val="1"/>
        <w:rPr>
          <w:rFonts w:ascii="Arial" w:hAnsi="Arial"/>
          <w:color w:val="FF0000"/>
          <w:sz w:val="16"/>
          <w:szCs w:val="20"/>
          <w:lang w:val="en-US" w:eastAsia="en-US"/>
        </w:rPr>
      </w:pPr>
    </w:p>
    <w:p w:rsidR="00BC35C4" w:rsidRPr="00F66A8E" w:rsidRDefault="00BC35C4" w:rsidP="004C6460">
      <w:pPr>
        <w:spacing w:after="120" w:line="240" w:lineRule="auto"/>
        <w:jc w:val="both"/>
        <w:rPr>
          <w:rFonts w:ascii="Arial" w:eastAsia="Meiryo" w:hAnsi="Arial" w:cs="Arial"/>
          <w:sz w:val="16"/>
          <w:szCs w:val="16"/>
        </w:rPr>
      </w:pPr>
      <w:r w:rsidRPr="00F66A8E">
        <w:rPr>
          <w:rFonts w:ascii="Arial" w:eastAsia="Meiryo" w:hAnsi="Arial" w:cs="Arial"/>
          <w:sz w:val="16"/>
          <w:szCs w:val="16"/>
        </w:rPr>
        <w:t xml:space="preserve">Our reading, writing, spelling, grammar and punctuation, and numeracy results for the Years 3, 5, 7 and 9 are available via the My School website at </w:t>
      </w:r>
      <w:hyperlink r:id="rId16" w:history="1">
        <w:r w:rsidRPr="008A2DD7">
          <w:rPr>
            <w:rStyle w:val="Hyperlink"/>
            <w:rFonts w:ascii="Arial" w:eastAsia="Meiryo" w:hAnsi="Arial" w:cs="Arial"/>
            <w:sz w:val="16"/>
            <w:szCs w:val="16"/>
          </w:rPr>
          <w:t>http://www.myschool.edu.au/</w:t>
        </w:r>
      </w:hyperlink>
      <w:r w:rsidRPr="008A2DD7">
        <w:rPr>
          <w:rFonts w:ascii="Arial" w:eastAsia="Meiryo" w:hAnsi="Arial" w:cs="Arial"/>
          <w:sz w:val="16"/>
          <w:szCs w:val="16"/>
        </w:rPr>
        <w:t>.</w:t>
      </w:r>
      <w:r w:rsidRPr="00F66A8E">
        <w:rPr>
          <w:rFonts w:ascii="Arial" w:eastAsia="Meiryo" w:hAnsi="Arial" w:cs="Arial"/>
          <w:sz w:val="16"/>
          <w:szCs w:val="16"/>
        </w:rPr>
        <w:t xml:space="preserve">  </w:t>
      </w:r>
    </w:p>
    <w:p w:rsidR="00BC35C4" w:rsidRPr="00F66A8E" w:rsidRDefault="00BC35C4" w:rsidP="004C6460">
      <w:pPr>
        <w:spacing w:after="0"/>
        <w:jc w:val="both"/>
        <w:outlineLvl w:val="1"/>
        <w:rPr>
          <w:rFonts w:ascii="Arial" w:hAnsi="Arial"/>
          <w:sz w:val="16"/>
          <w:szCs w:val="16"/>
          <w:lang w:val="en-US" w:eastAsia="en-US"/>
        </w:rPr>
      </w:pPr>
    </w:p>
    <w:p w:rsidR="00BC35C4" w:rsidRPr="00F66A8E" w:rsidRDefault="00BC35C4" w:rsidP="004C6460">
      <w:pPr>
        <w:jc w:val="both"/>
        <w:outlineLvl w:val="1"/>
        <w:rPr>
          <w:rFonts w:ascii="Arial" w:eastAsia="Times New Roman" w:hAnsi="Arial" w:cs="Arial"/>
          <w:b/>
          <w:color w:val="000000"/>
          <w:sz w:val="16"/>
          <w:szCs w:val="16"/>
          <w:u w:color="FF0000"/>
          <w:lang w:eastAsia="en-US"/>
        </w:rPr>
      </w:pPr>
      <w:r w:rsidRPr="00F66A8E">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F66A8E">
        <w:rPr>
          <w:rFonts w:ascii="Arial" w:eastAsia="Times New Roman" w:hAnsi="Arial" w:cs="Arial"/>
          <w:b/>
          <w:color w:val="000000"/>
          <w:sz w:val="16"/>
          <w:szCs w:val="16"/>
          <w:u w:color="FF0000"/>
          <w:lang w:eastAsia="en-US"/>
        </w:rPr>
        <w:t>‘Find a school’ text box.</w:t>
      </w:r>
    </w:p>
    <w:p w:rsidR="00BC35C4" w:rsidRPr="00F66A8E" w:rsidRDefault="00664ACD" w:rsidP="00E66186">
      <w:pPr>
        <w:jc w:val="center"/>
        <w:outlineLvl w:val="1"/>
        <w:rPr>
          <w:rFonts w:ascii="Arial" w:eastAsia="Times New Roman" w:hAnsi="Arial" w:cs="Arial"/>
          <w:color w:val="000000"/>
          <w:sz w:val="16"/>
          <w:szCs w:val="16"/>
          <w:u w:color="FF0000"/>
          <w:lang w:eastAsia="en-US"/>
        </w:rPr>
      </w:pPr>
      <w:r w:rsidRPr="007717AA">
        <w:rPr>
          <w:noProof/>
          <w:sz w:val="16"/>
          <w:szCs w:val="16"/>
          <w:lang w:eastAsia="en-AU"/>
        </w:rPr>
        <w:drawing>
          <wp:inline distT="0" distB="0" distL="0" distR="0">
            <wp:extent cx="3076575" cy="2800350"/>
            <wp:effectExtent l="0" t="0" r="9525"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BC35C4" w:rsidRPr="00F66A8E" w:rsidRDefault="00BC35C4"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Where it s</w:t>
      </w:r>
      <w:r>
        <w:rPr>
          <w:rFonts w:ascii="Arial" w:hAnsi="Arial" w:cs="Arial"/>
          <w:sz w:val="16"/>
          <w:szCs w:val="16"/>
          <w:lang w:val="en-US" w:eastAsia="en-US"/>
        </w:rPr>
        <w:t>tates</w:t>
      </w:r>
      <w:r w:rsidRPr="00F66A8E">
        <w:rPr>
          <w:rFonts w:ascii="Arial" w:hAnsi="Arial" w:cs="Arial"/>
          <w:sz w:val="16"/>
          <w:szCs w:val="16"/>
          <w:lang w:val="en-US" w:eastAsia="en-US"/>
        </w:rPr>
        <w:t xml:space="preserve"> </w:t>
      </w:r>
      <w:r w:rsidRPr="00F66A8E">
        <w:rPr>
          <w:rFonts w:ascii="Arial" w:hAnsi="Arial" w:cs="Arial"/>
          <w:b/>
          <w:sz w:val="16"/>
          <w:szCs w:val="16"/>
          <w:lang w:val="en-US" w:eastAsia="en-US"/>
        </w:rPr>
        <w:t>‘School name’</w:t>
      </w:r>
      <w:r w:rsidRPr="00F66A8E">
        <w:rPr>
          <w:rFonts w:ascii="Arial" w:hAnsi="Arial" w:cs="Arial"/>
          <w:sz w:val="16"/>
          <w:szCs w:val="16"/>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16"/>
          <w:lang w:val="en-US" w:eastAsia="en-US"/>
        </w:rPr>
        <w:t>Terms of Use</w:t>
      </w:r>
      <w:r w:rsidRPr="00F66A8E">
        <w:rPr>
          <w:rFonts w:ascii="Arial" w:hAnsi="Arial" w:cs="Arial"/>
          <w:sz w:val="16"/>
          <w:szCs w:val="16"/>
          <w:lang w:val="en-US" w:eastAsia="en-US"/>
        </w:rPr>
        <w:t xml:space="preserve"> and </w:t>
      </w:r>
      <w:r w:rsidRPr="00F66A8E">
        <w:rPr>
          <w:rFonts w:ascii="Arial" w:hAnsi="Arial" w:cs="Arial"/>
          <w:b/>
          <w:sz w:val="16"/>
          <w:szCs w:val="16"/>
          <w:lang w:val="en-US" w:eastAsia="en-US"/>
        </w:rPr>
        <w:t>Privacy Policy</w:t>
      </w:r>
      <w:r w:rsidRPr="00F66A8E">
        <w:rPr>
          <w:rFonts w:ascii="Arial" w:hAnsi="Arial" w:cs="Arial"/>
          <w:sz w:val="16"/>
          <w:szCs w:val="16"/>
          <w:lang w:val="en-US" w:eastAsia="en-US"/>
        </w:rPr>
        <w:t xml:space="preserve"> before being given access to the school’s </w:t>
      </w:r>
      <w:r w:rsidRPr="00F66A8E">
        <w:rPr>
          <w:rFonts w:ascii="Arial" w:hAnsi="Arial" w:cs="Arial"/>
          <w:i/>
          <w:sz w:val="16"/>
          <w:szCs w:val="16"/>
          <w:lang w:val="en-US" w:eastAsia="en-US"/>
        </w:rPr>
        <w:t>profile</w:t>
      </w:r>
      <w:r w:rsidRPr="00F66A8E">
        <w:rPr>
          <w:rFonts w:ascii="Arial" w:hAnsi="Arial" w:cs="Arial"/>
          <w:sz w:val="16"/>
          <w:szCs w:val="16"/>
          <w:lang w:val="en-US" w:eastAsia="en-US"/>
        </w:rPr>
        <w:t xml:space="preserve"> webpage.</w:t>
      </w:r>
    </w:p>
    <w:p w:rsidR="00BC35C4" w:rsidRPr="00F66A8E" w:rsidRDefault="00BC35C4" w:rsidP="004C6460">
      <w:pPr>
        <w:tabs>
          <w:tab w:val="center" w:pos="4320"/>
          <w:tab w:val="right" w:pos="8640"/>
        </w:tabs>
        <w:spacing w:before="120" w:after="120" w:line="240" w:lineRule="auto"/>
        <w:ind w:right="170"/>
        <w:jc w:val="both"/>
        <w:outlineLvl w:val="2"/>
        <w:rPr>
          <w:rFonts w:ascii="Arial" w:eastAsia="Times New Roman" w:hAnsi="Arial" w:cs="Arial"/>
          <w:color w:val="000000"/>
          <w:sz w:val="16"/>
          <w:szCs w:val="16"/>
          <w:lang w:eastAsia="en-US"/>
        </w:rPr>
      </w:pPr>
      <w:r w:rsidRPr="00F66A8E">
        <w:rPr>
          <w:rFonts w:ascii="Arial" w:hAnsi="Arial" w:cs="Arial"/>
          <w:sz w:val="16"/>
          <w:szCs w:val="16"/>
          <w:lang w:val="en-US" w:eastAsia="en-US"/>
        </w:rPr>
        <w:t xml:space="preserve">School NAPLAN information is available by selecting </w:t>
      </w:r>
      <w:r w:rsidRPr="00F66A8E">
        <w:rPr>
          <w:rFonts w:ascii="Arial" w:hAnsi="Arial" w:cs="Arial"/>
          <w:b/>
          <w:sz w:val="16"/>
          <w:szCs w:val="16"/>
          <w:lang w:val="en-US" w:eastAsia="en-US"/>
        </w:rPr>
        <w:t xml:space="preserve">‘NAPLAN’ </w:t>
      </w:r>
      <w:r w:rsidRPr="00F66A8E">
        <w:rPr>
          <w:rFonts w:ascii="Arial" w:hAnsi="Arial" w:cs="Arial"/>
          <w:sz w:val="16"/>
          <w:szCs w:val="16"/>
          <w:lang w:val="en-US" w:eastAsia="en-US"/>
        </w:rPr>
        <w:t xml:space="preserve">in the menu box in the top left corner of the school’s profile webpage. If you are unable to access the internet, please contact the school for a paper copy of </w:t>
      </w:r>
      <w:r w:rsidRPr="00F66A8E">
        <w:rPr>
          <w:rFonts w:ascii="Arial" w:eastAsia="Times New Roman" w:hAnsi="Arial" w:cs="Arial"/>
          <w:color w:val="000000"/>
          <w:sz w:val="16"/>
          <w:szCs w:val="16"/>
          <w:lang w:eastAsia="en-US"/>
        </w:rPr>
        <w:t>our school’s NAPLAN results.</w:t>
      </w:r>
    </w:p>
    <w:p w:rsidR="00BC35C4" w:rsidRPr="006E0C19" w:rsidRDefault="00BC35C4" w:rsidP="006E0C19">
      <w:pPr>
        <w:tabs>
          <w:tab w:val="center" w:pos="4320"/>
          <w:tab w:val="right" w:pos="8640"/>
        </w:tabs>
        <w:spacing w:before="120" w:after="120" w:line="240" w:lineRule="auto"/>
        <w:ind w:right="170"/>
        <w:outlineLvl w:val="2"/>
        <w:rPr>
          <w:rFonts w:ascii="Arial" w:hAnsi="Arial"/>
          <w:color w:val="FF0000"/>
          <w:sz w:val="16"/>
          <w:szCs w:val="20"/>
          <w:lang w:val="en-US" w:eastAsia="en-US"/>
        </w:rPr>
      </w:pPr>
    </w:p>
    <w:sectPr w:rsidR="00BC35C4" w:rsidRPr="006E0C19" w:rsidSect="00BC35C4">
      <w:headerReference w:type="even" r:id="rId17"/>
      <w:headerReference w:type="default" r:id="rId18"/>
      <w:footerReference w:type="default" r:id="rId19"/>
      <w:headerReference w:type="first" r:id="rId20"/>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46" w:rsidRDefault="00AD6046" w:rsidP="00C35A02">
      <w:pPr>
        <w:spacing w:after="0" w:line="240" w:lineRule="auto"/>
      </w:pPr>
      <w:r>
        <w:separator/>
      </w:r>
    </w:p>
  </w:endnote>
  <w:endnote w:type="continuationSeparator" w:id="0">
    <w:p w:rsidR="00AD6046" w:rsidRDefault="00AD6046"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C2" w:rsidRDefault="002418C2">
    <w:pPr>
      <w:pStyle w:val="Footer"/>
      <w:jc w:val="center"/>
    </w:pPr>
    <w:r>
      <w:rPr>
        <w:noProof/>
        <w:lang w:eastAsia="en-AU"/>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3175"/>
          <wp:wrapNone/>
          <wp:docPr id="1"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B80A68">
      <w:rPr>
        <w:rFonts w:ascii="Arial" w:hAnsi="Arial" w:cs="Arial"/>
        <w:noProof/>
        <w:sz w:val="16"/>
      </w:rPr>
      <w:t>2</w:t>
    </w:r>
    <w:r w:rsidRPr="00C42FBA">
      <w:rPr>
        <w:rFonts w:ascii="Arial" w:hAnsi="Arial" w:cs="Arial"/>
        <w:noProof/>
        <w:sz w:val="16"/>
      </w:rPr>
      <w:fldChar w:fldCharType="end"/>
    </w:r>
  </w:p>
  <w:p w:rsidR="002418C2" w:rsidRDefault="00241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C2" w:rsidRDefault="002418C2">
    <w:pPr>
      <w:pStyle w:val="Footer"/>
      <w:jc w:val="center"/>
    </w:pPr>
    <w:r>
      <w:rPr>
        <w:noProof/>
        <w:lang w:eastAsia="en-AU"/>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3175"/>
          <wp:wrapNone/>
          <wp:docPr id="2"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B80A68">
      <w:rPr>
        <w:rFonts w:ascii="Arial" w:hAnsi="Arial" w:cs="Arial"/>
        <w:noProof/>
        <w:sz w:val="16"/>
      </w:rPr>
      <w:t>11</w:t>
    </w:r>
    <w:r w:rsidRPr="00C42FBA">
      <w:rPr>
        <w:rFonts w:ascii="Arial" w:hAnsi="Arial" w:cs="Arial"/>
        <w:noProof/>
        <w:sz w:val="16"/>
      </w:rPr>
      <w:fldChar w:fldCharType="end"/>
    </w:r>
  </w:p>
  <w:p w:rsidR="002418C2" w:rsidRDefault="00241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46" w:rsidRDefault="00AD6046" w:rsidP="00C35A02">
      <w:pPr>
        <w:spacing w:after="0" w:line="240" w:lineRule="auto"/>
      </w:pPr>
      <w:r>
        <w:separator/>
      </w:r>
    </w:p>
  </w:footnote>
  <w:footnote w:type="continuationSeparator" w:id="0">
    <w:p w:rsidR="00AD6046" w:rsidRDefault="00AD6046" w:rsidP="00C3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C2" w:rsidRDefault="00241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C2" w:rsidRDefault="00241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C2" w:rsidRDefault="00241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E53F3"/>
    <w:multiLevelType w:val="hybridMultilevel"/>
    <w:tmpl w:val="CAB6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0D0175"/>
    <w:multiLevelType w:val="hybridMultilevel"/>
    <w:tmpl w:val="0B02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58"/>
    <w:rsid w:val="000021A0"/>
    <w:rsid w:val="00007D0B"/>
    <w:rsid w:val="00011D7E"/>
    <w:rsid w:val="00017B66"/>
    <w:rsid w:val="000219FC"/>
    <w:rsid w:val="000351F9"/>
    <w:rsid w:val="00037CBB"/>
    <w:rsid w:val="00042E36"/>
    <w:rsid w:val="00046D54"/>
    <w:rsid w:val="00053B37"/>
    <w:rsid w:val="000642CF"/>
    <w:rsid w:val="00067474"/>
    <w:rsid w:val="00071A1B"/>
    <w:rsid w:val="00071B15"/>
    <w:rsid w:val="0007536E"/>
    <w:rsid w:val="00084ACA"/>
    <w:rsid w:val="00085065"/>
    <w:rsid w:val="000854C0"/>
    <w:rsid w:val="00092426"/>
    <w:rsid w:val="00097E0F"/>
    <w:rsid w:val="000A3E11"/>
    <w:rsid w:val="000A6C71"/>
    <w:rsid w:val="000A73B9"/>
    <w:rsid w:val="000B399F"/>
    <w:rsid w:val="000B5566"/>
    <w:rsid w:val="000C1AF2"/>
    <w:rsid w:val="000C49A0"/>
    <w:rsid w:val="000C4E1F"/>
    <w:rsid w:val="000D0E0F"/>
    <w:rsid w:val="000D3881"/>
    <w:rsid w:val="000D6EEB"/>
    <w:rsid w:val="000E48AD"/>
    <w:rsid w:val="000E4E11"/>
    <w:rsid w:val="000F71BB"/>
    <w:rsid w:val="00100BF9"/>
    <w:rsid w:val="00101E93"/>
    <w:rsid w:val="00104498"/>
    <w:rsid w:val="00105284"/>
    <w:rsid w:val="0010764B"/>
    <w:rsid w:val="00121E5B"/>
    <w:rsid w:val="00146C75"/>
    <w:rsid w:val="00170B21"/>
    <w:rsid w:val="00177759"/>
    <w:rsid w:val="00180992"/>
    <w:rsid w:val="001813C5"/>
    <w:rsid w:val="0018221B"/>
    <w:rsid w:val="00185848"/>
    <w:rsid w:val="001922FC"/>
    <w:rsid w:val="00193277"/>
    <w:rsid w:val="00194BCA"/>
    <w:rsid w:val="00197B14"/>
    <w:rsid w:val="001A2236"/>
    <w:rsid w:val="001B089B"/>
    <w:rsid w:val="001B208C"/>
    <w:rsid w:val="001B26F8"/>
    <w:rsid w:val="001B2B40"/>
    <w:rsid w:val="001B3FDE"/>
    <w:rsid w:val="001B4C47"/>
    <w:rsid w:val="001C5EC7"/>
    <w:rsid w:val="001C6423"/>
    <w:rsid w:val="001D52BA"/>
    <w:rsid w:val="001D6593"/>
    <w:rsid w:val="001E1025"/>
    <w:rsid w:val="001E432E"/>
    <w:rsid w:val="001E604E"/>
    <w:rsid w:val="001F2FA3"/>
    <w:rsid w:val="001F464B"/>
    <w:rsid w:val="00201117"/>
    <w:rsid w:val="00206182"/>
    <w:rsid w:val="0021434D"/>
    <w:rsid w:val="00220637"/>
    <w:rsid w:val="002213B8"/>
    <w:rsid w:val="0022215F"/>
    <w:rsid w:val="00223C4C"/>
    <w:rsid w:val="00225FD6"/>
    <w:rsid w:val="00226CF3"/>
    <w:rsid w:val="002418C2"/>
    <w:rsid w:val="00247CBF"/>
    <w:rsid w:val="002526A1"/>
    <w:rsid w:val="0025282B"/>
    <w:rsid w:val="00274A63"/>
    <w:rsid w:val="00276905"/>
    <w:rsid w:val="002A223C"/>
    <w:rsid w:val="002A2251"/>
    <w:rsid w:val="002A2D07"/>
    <w:rsid w:val="002A520A"/>
    <w:rsid w:val="002A7B6E"/>
    <w:rsid w:val="002B0B35"/>
    <w:rsid w:val="002B1A35"/>
    <w:rsid w:val="002C152C"/>
    <w:rsid w:val="002C7570"/>
    <w:rsid w:val="002D1CAE"/>
    <w:rsid w:val="002D6035"/>
    <w:rsid w:val="002E2DF2"/>
    <w:rsid w:val="00304926"/>
    <w:rsid w:val="00306F81"/>
    <w:rsid w:val="00307E0E"/>
    <w:rsid w:val="00313FFE"/>
    <w:rsid w:val="00315E24"/>
    <w:rsid w:val="003242CF"/>
    <w:rsid w:val="0032696D"/>
    <w:rsid w:val="003301E5"/>
    <w:rsid w:val="00332B38"/>
    <w:rsid w:val="0033601A"/>
    <w:rsid w:val="0034457D"/>
    <w:rsid w:val="00351E28"/>
    <w:rsid w:val="003542EF"/>
    <w:rsid w:val="00362FE8"/>
    <w:rsid w:val="003664A6"/>
    <w:rsid w:val="003851BF"/>
    <w:rsid w:val="003979C0"/>
    <w:rsid w:val="003A19BE"/>
    <w:rsid w:val="003B39CC"/>
    <w:rsid w:val="003D261F"/>
    <w:rsid w:val="003D2E65"/>
    <w:rsid w:val="003D68BA"/>
    <w:rsid w:val="003E0FC8"/>
    <w:rsid w:val="00410B58"/>
    <w:rsid w:val="00413771"/>
    <w:rsid w:val="0041387B"/>
    <w:rsid w:val="00415E61"/>
    <w:rsid w:val="004222A3"/>
    <w:rsid w:val="00424EA5"/>
    <w:rsid w:val="00430E56"/>
    <w:rsid w:val="00431D03"/>
    <w:rsid w:val="00432DE9"/>
    <w:rsid w:val="00433EE8"/>
    <w:rsid w:val="00441BD1"/>
    <w:rsid w:val="004536E9"/>
    <w:rsid w:val="004621C3"/>
    <w:rsid w:val="00462AC1"/>
    <w:rsid w:val="00473756"/>
    <w:rsid w:val="00495481"/>
    <w:rsid w:val="00495849"/>
    <w:rsid w:val="00496657"/>
    <w:rsid w:val="004A0900"/>
    <w:rsid w:val="004A3D3A"/>
    <w:rsid w:val="004B30DE"/>
    <w:rsid w:val="004C6460"/>
    <w:rsid w:val="004D108B"/>
    <w:rsid w:val="004D4333"/>
    <w:rsid w:val="004D588C"/>
    <w:rsid w:val="004E53CA"/>
    <w:rsid w:val="004E72B8"/>
    <w:rsid w:val="00500EF0"/>
    <w:rsid w:val="0050366F"/>
    <w:rsid w:val="00512AAC"/>
    <w:rsid w:val="005144CD"/>
    <w:rsid w:val="005378D2"/>
    <w:rsid w:val="005474AF"/>
    <w:rsid w:val="00547930"/>
    <w:rsid w:val="005627FE"/>
    <w:rsid w:val="00564CB0"/>
    <w:rsid w:val="00565F35"/>
    <w:rsid w:val="005821C2"/>
    <w:rsid w:val="00587A8D"/>
    <w:rsid w:val="00593D28"/>
    <w:rsid w:val="00594907"/>
    <w:rsid w:val="00594EFC"/>
    <w:rsid w:val="005A057E"/>
    <w:rsid w:val="005A0B56"/>
    <w:rsid w:val="005A4BF1"/>
    <w:rsid w:val="005A6C5E"/>
    <w:rsid w:val="005A72AD"/>
    <w:rsid w:val="005B0426"/>
    <w:rsid w:val="005B5506"/>
    <w:rsid w:val="005B7D86"/>
    <w:rsid w:val="005C51C8"/>
    <w:rsid w:val="005C5818"/>
    <w:rsid w:val="005D1849"/>
    <w:rsid w:val="005E40E2"/>
    <w:rsid w:val="005E6958"/>
    <w:rsid w:val="005F0F9C"/>
    <w:rsid w:val="005F543A"/>
    <w:rsid w:val="005F784C"/>
    <w:rsid w:val="006066E7"/>
    <w:rsid w:val="00632585"/>
    <w:rsid w:val="00652243"/>
    <w:rsid w:val="0065513C"/>
    <w:rsid w:val="006559D7"/>
    <w:rsid w:val="00656913"/>
    <w:rsid w:val="006602FD"/>
    <w:rsid w:val="006606A2"/>
    <w:rsid w:val="00664ACD"/>
    <w:rsid w:val="00670B71"/>
    <w:rsid w:val="006836FD"/>
    <w:rsid w:val="006A0A4B"/>
    <w:rsid w:val="006A1CCE"/>
    <w:rsid w:val="006A62ED"/>
    <w:rsid w:val="006B3F2D"/>
    <w:rsid w:val="006C6FBA"/>
    <w:rsid w:val="006C75D6"/>
    <w:rsid w:val="006D07C1"/>
    <w:rsid w:val="006D2378"/>
    <w:rsid w:val="006D2D58"/>
    <w:rsid w:val="006D3B87"/>
    <w:rsid w:val="006E0C19"/>
    <w:rsid w:val="006E4F4A"/>
    <w:rsid w:val="006F1E86"/>
    <w:rsid w:val="006F564B"/>
    <w:rsid w:val="00712BD6"/>
    <w:rsid w:val="00716F1F"/>
    <w:rsid w:val="00722B7D"/>
    <w:rsid w:val="00736B35"/>
    <w:rsid w:val="007441A7"/>
    <w:rsid w:val="00752526"/>
    <w:rsid w:val="00754819"/>
    <w:rsid w:val="007647A1"/>
    <w:rsid w:val="00765089"/>
    <w:rsid w:val="0077118E"/>
    <w:rsid w:val="007717AA"/>
    <w:rsid w:val="00780C12"/>
    <w:rsid w:val="00785024"/>
    <w:rsid w:val="007B0965"/>
    <w:rsid w:val="007B3EF7"/>
    <w:rsid w:val="007C3842"/>
    <w:rsid w:val="007C7BE7"/>
    <w:rsid w:val="007E6339"/>
    <w:rsid w:val="007F044C"/>
    <w:rsid w:val="007F1AE0"/>
    <w:rsid w:val="00803707"/>
    <w:rsid w:val="008048D1"/>
    <w:rsid w:val="00804AAC"/>
    <w:rsid w:val="008050F9"/>
    <w:rsid w:val="00815602"/>
    <w:rsid w:val="008431C9"/>
    <w:rsid w:val="00847DAC"/>
    <w:rsid w:val="00853239"/>
    <w:rsid w:val="00860609"/>
    <w:rsid w:val="00863CBC"/>
    <w:rsid w:val="00872F18"/>
    <w:rsid w:val="00877BC4"/>
    <w:rsid w:val="00884034"/>
    <w:rsid w:val="0088567B"/>
    <w:rsid w:val="0088586B"/>
    <w:rsid w:val="00887D8E"/>
    <w:rsid w:val="008A1FCB"/>
    <w:rsid w:val="008A20E0"/>
    <w:rsid w:val="008A2DD7"/>
    <w:rsid w:val="008C2A34"/>
    <w:rsid w:val="008C6D9A"/>
    <w:rsid w:val="008D1F07"/>
    <w:rsid w:val="008E794B"/>
    <w:rsid w:val="0091281F"/>
    <w:rsid w:val="00912B84"/>
    <w:rsid w:val="0091402B"/>
    <w:rsid w:val="00915FE0"/>
    <w:rsid w:val="00916A94"/>
    <w:rsid w:val="00920635"/>
    <w:rsid w:val="00921A50"/>
    <w:rsid w:val="00922FB4"/>
    <w:rsid w:val="00932452"/>
    <w:rsid w:val="00940244"/>
    <w:rsid w:val="009417E1"/>
    <w:rsid w:val="009432CE"/>
    <w:rsid w:val="00946A13"/>
    <w:rsid w:val="0095256F"/>
    <w:rsid w:val="00967F48"/>
    <w:rsid w:val="009744CE"/>
    <w:rsid w:val="00985E0D"/>
    <w:rsid w:val="00986665"/>
    <w:rsid w:val="00995429"/>
    <w:rsid w:val="009A2BCC"/>
    <w:rsid w:val="009A3818"/>
    <w:rsid w:val="009B1F7A"/>
    <w:rsid w:val="009B201F"/>
    <w:rsid w:val="009B3A0A"/>
    <w:rsid w:val="009D4D4A"/>
    <w:rsid w:val="009D4F52"/>
    <w:rsid w:val="009D5823"/>
    <w:rsid w:val="009D5AD6"/>
    <w:rsid w:val="009D77DE"/>
    <w:rsid w:val="009E0FDA"/>
    <w:rsid w:val="009E14F1"/>
    <w:rsid w:val="009E197A"/>
    <w:rsid w:val="009E4E66"/>
    <w:rsid w:val="009F0783"/>
    <w:rsid w:val="009F0C8C"/>
    <w:rsid w:val="009F3F34"/>
    <w:rsid w:val="009F5348"/>
    <w:rsid w:val="009F6934"/>
    <w:rsid w:val="009F7260"/>
    <w:rsid w:val="00A01641"/>
    <w:rsid w:val="00A048EE"/>
    <w:rsid w:val="00A137E6"/>
    <w:rsid w:val="00A14010"/>
    <w:rsid w:val="00A23455"/>
    <w:rsid w:val="00A2738E"/>
    <w:rsid w:val="00A34026"/>
    <w:rsid w:val="00A40067"/>
    <w:rsid w:val="00A42DA1"/>
    <w:rsid w:val="00A4785E"/>
    <w:rsid w:val="00A60D80"/>
    <w:rsid w:val="00A6482E"/>
    <w:rsid w:val="00A7250B"/>
    <w:rsid w:val="00A732FC"/>
    <w:rsid w:val="00A73C58"/>
    <w:rsid w:val="00A747F1"/>
    <w:rsid w:val="00A90CCC"/>
    <w:rsid w:val="00AA3DBA"/>
    <w:rsid w:val="00AA799A"/>
    <w:rsid w:val="00AA7CD7"/>
    <w:rsid w:val="00AB02BC"/>
    <w:rsid w:val="00AB71F7"/>
    <w:rsid w:val="00AC0219"/>
    <w:rsid w:val="00AC2397"/>
    <w:rsid w:val="00AC5C08"/>
    <w:rsid w:val="00AD6046"/>
    <w:rsid w:val="00AE025F"/>
    <w:rsid w:val="00AE1BE0"/>
    <w:rsid w:val="00AE71F1"/>
    <w:rsid w:val="00AF0609"/>
    <w:rsid w:val="00AF08AF"/>
    <w:rsid w:val="00B00B47"/>
    <w:rsid w:val="00B0117B"/>
    <w:rsid w:val="00B02BC9"/>
    <w:rsid w:val="00B03C89"/>
    <w:rsid w:val="00B04AF1"/>
    <w:rsid w:val="00B062A3"/>
    <w:rsid w:val="00B12B14"/>
    <w:rsid w:val="00B12C07"/>
    <w:rsid w:val="00B13FCC"/>
    <w:rsid w:val="00B20717"/>
    <w:rsid w:val="00B22079"/>
    <w:rsid w:val="00B22B79"/>
    <w:rsid w:val="00B25F87"/>
    <w:rsid w:val="00B36265"/>
    <w:rsid w:val="00B425C9"/>
    <w:rsid w:val="00B50C15"/>
    <w:rsid w:val="00B51A82"/>
    <w:rsid w:val="00B749B5"/>
    <w:rsid w:val="00B80A68"/>
    <w:rsid w:val="00B862D7"/>
    <w:rsid w:val="00B95C3E"/>
    <w:rsid w:val="00B9666E"/>
    <w:rsid w:val="00BA7DDB"/>
    <w:rsid w:val="00BC3038"/>
    <w:rsid w:val="00BC35C4"/>
    <w:rsid w:val="00BD5489"/>
    <w:rsid w:val="00BE5359"/>
    <w:rsid w:val="00BF4E00"/>
    <w:rsid w:val="00BF79A8"/>
    <w:rsid w:val="00C03325"/>
    <w:rsid w:val="00C2272F"/>
    <w:rsid w:val="00C2355C"/>
    <w:rsid w:val="00C35A02"/>
    <w:rsid w:val="00C372BE"/>
    <w:rsid w:val="00C42FBA"/>
    <w:rsid w:val="00C4408D"/>
    <w:rsid w:val="00C50CBE"/>
    <w:rsid w:val="00C51480"/>
    <w:rsid w:val="00C5482A"/>
    <w:rsid w:val="00C62C21"/>
    <w:rsid w:val="00C64ADD"/>
    <w:rsid w:val="00C6692C"/>
    <w:rsid w:val="00C705EB"/>
    <w:rsid w:val="00C72DB3"/>
    <w:rsid w:val="00C73490"/>
    <w:rsid w:val="00C74CFD"/>
    <w:rsid w:val="00C75A0B"/>
    <w:rsid w:val="00C851B0"/>
    <w:rsid w:val="00C8584D"/>
    <w:rsid w:val="00C85DE9"/>
    <w:rsid w:val="00C977E3"/>
    <w:rsid w:val="00CA3EAF"/>
    <w:rsid w:val="00CA45CF"/>
    <w:rsid w:val="00CA5E67"/>
    <w:rsid w:val="00CB11AF"/>
    <w:rsid w:val="00CB24FA"/>
    <w:rsid w:val="00CC0229"/>
    <w:rsid w:val="00CC6338"/>
    <w:rsid w:val="00CD3967"/>
    <w:rsid w:val="00CD56A0"/>
    <w:rsid w:val="00CD7103"/>
    <w:rsid w:val="00CE09AD"/>
    <w:rsid w:val="00CE2E46"/>
    <w:rsid w:val="00CF5D3D"/>
    <w:rsid w:val="00D06261"/>
    <w:rsid w:val="00D06366"/>
    <w:rsid w:val="00D13F8D"/>
    <w:rsid w:val="00D17B7B"/>
    <w:rsid w:val="00D2060F"/>
    <w:rsid w:val="00D27CCD"/>
    <w:rsid w:val="00D303DE"/>
    <w:rsid w:val="00D33E0C"/>
    <w:rsid w:val="00D36643"/>
    <w:rsid w:val="00D40363"/>
    <w:rsid w:val="00D457B4"/>
    <w:rsid w:val="00D503D0"/>
    <w:rsid w:val="00D50C1C"/>
    <w:rsid w:val="00D522E2"/>
    <w:rsid w:val="00D527A0"/>
    <w:rsid w:val="00D64B67"/>
    <w:rsid w:val="00D7125B"/>
    <w:rsid w:val="00D800FB"/>
    <w:rsid w:val="00D90EE8"/>
    <w:rsid w:val="00D91C4D"/>
    <w:rsid w:val="00DA7967"/>
    <w:rsid w:val="00DB056A"/>
    <w:rsid w:val="00DB0580"/>
    <w:rsid w:val="00DB06DE"/>
    <w:rsid w:val="00DC3305"/>
    <w:rsid w:val="00DD038D"/>
    <w:rsid w:val="00DD2F06"/>
    <w:rsid w:val="00DD45EA"/>
    <w:rsid w:val="00DD5EB3"/>
    <w:rsid w:val="00DE57A9"/>
    <w:rsid w:val="00DE75D3"/>
    <w:rsid w:val="00DE793C"/>
    <w:rsid w:val="00DF2F44"/>
    <w:rsid w:val="00DF7442"/>
    <w:rsid w:val="00DF7C96"/>
    <w:rsid w:val="00E03014"/>
    <w:rsid w:val="00E03AD9"/>
    <w:rsid w:val="00E05B33"/>
    <w:rsid w:val="00E06BA7"/>
    <w:rsid w:val="00E13440"/>
    <w:rsid w:val="00E27ACC"/>
    <w:rsid w:val="00E31B50"/>
    <w:rsid w:val="00E3365C"/>
    <w:rsid w:val="00E35C52"/>
    <w:rsid w:val="00E40798"/>
    <w:rsid w:val="00E606AB"/>
    <w:rsid w:val="00E63B88"/>
    <w:rsid w:val="00E66186"/>
    <w:rsid w:val="00E66FBF"/>
    <w:rsid w:val="00E7282B"/>
    <w:rsid w:val="00E737D3"/>
    <w:rsid w:val="00E97307"/>
    <w:rsid w:val="00EA3538"/>
    <w:rsid w:val="00EB3CE4"/>
    <w:rsid w:val="00EB4C53"/>
    <w:rsid w:val="00EC1D76"/>
    <w:rsid w:val="00EC2EE5"/>
    <w:rsid w:val="00ED0765"/>
    <w:rsid w:val="00ED15CA"/>
    <w:rsid w:val="00ED7509"/>
    <w:rsid w:val="00ED7935"/>
    <w:rsid w:val="00EE60F7"/>
    <w:rsid w:val="00EF28E9"/>
    <w:rsid w:val="00F02389"/>
    <w:rsid w:val="00F03995"/>
    <w:rsid w:val="00F04860"/>
    <w:rsid w:val="00F10DFA"/>
    <w:rsid w:val="00F12092"/>
    <w:rsid w:val="00F26109"/>
    <w:rsid w:val="00F31488"/>
    <w:rsid w:val="00F565E8"/>
    <w:rsid w:val="00F575A4"/>
    <w:rsid w:val="00F61DB7"/>
    <w:rsid w:val="00F62476"/>
    <w:rsid w:val="00F6487C"/>
    <w:rsid w:val="00F65923"/>
    <w:rsid w:val="00F66A8E"/>
    <w:rsid w:val="00F85DF5"/>
    <w:rsid w:val="00F8672B"/>
    <w:rsid w:val="00F94E37"/>
    <w:rsid w:val="00F97B70"/>
    <w:rsid w:val="00FA353A"/>
    <w:rsid w:val="00FB343D"/>
    <w:rsid w:val="00FB3B0F"/>
    <w:rsid w:val="00FB4579"/>
    <w:rsid w:val="00FC2E29"/>
    <w:rsid w:val="00FC47E4"/>
    <w:rsid w:val="00FC56DF"/>
    <w:rsid w:val="00FC5FC4"/>
    <w:rsid w:val="00FD4F95"/>
    <w:rsid w:val="00FD534A"/>
    <w:rsid w:val="00FD7C36"/>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0E830A-95CD-4F05-BF8D-145B9886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uiPriority w:val="59"/>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szCs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school.edu.au/"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qed.qld.gov.au/earlychildhood/families/pre-prep-indigenous"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qld.gov.a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2.xml"/><Relationship Id="rId10" Type="http://schemas.openxmlformats.org/officeDocument/2006/relationships/hyperlink" Target="http://www.myschool.edu.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vmac0\Desktop\0168_kilkivan_ss_sar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nual Report" ma:contentTypeID="0x0101008DF39A4C7A23504F894D0CEDC87E2A1E00F2B7ED1CA561FB4EAD4BFAE26ADC1F92" ma:contentTypeVersion="23" ma:contentTypeDescription="Create a new Annual Report" ma:contentTypeScope="" ma:versionID="c7c1a350b5c148590426d5b9ec5cc7bc">
  <xsd:schema xmlns:xsd="http://www.w3.org/2001/XMLSchema" xmlns:xs="http://www.w3.org/2001/XMLSchema" xmlns:p="http://schemas.microsoft.com/office/2006/metadata/properties" xmlns:ns2="51c64fb4-9aab-453d-8421-4ac7a4b35d34" targetNamespace="http://schemas.microsoft.com/office/2006/metadata/properties" ma:root="true" ma:fieldsID="03833f131e8129c7a5bfa9a5f11c74ec" ns2:_="">
    <xsd:import namespace="51c64fb4-9aab-453d-8421-4ac7a4b35d34"/>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4fb4-9aab-453d-8421-4ac7a4b35d34"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nnualReportDate xmlns="51c64fb4-9aab-453d-8421-4ac7a4b35d34">2018-06-14T14:00:00+00:00</AnnualReportDate>
    <PPPublishedNotificationAddresses xmlns="51c64fb4-9aab-453d-8421-4ac7a4b35d34" xsi:nil="true"/>
    <PPReferenceNumber xmlns="51c64fb4-9aab-453d-8421-4ac7a4b35d34" xsi:nil="true"/>
    <PPModeratedDate xmlns="51c64fb4-9aab-453d-8421-4ac7a4b35d34" xsi:nil="true"/>
    <PPLastReviewedDate xmlns="51c64fb4-9aab-453d-8421-4ac7a4b35d34" xsi:nil="true"/>
    <PPModeratedBy xmlns="51c64fb4-9aab-453d-8421-4ac7a4b35d34">
      <UserInfo>
        <DisplayName/>
        <AccountId xsi:nil="true"/>
        <AccountType/>
      </UserInfo>
    </PPModeratedBy>
    <PPContentApprover xmlns="51c64fb4-9aab-453d-8421-4ac7a4b35d34">
      <UserInfo>
        <DisplayName/>
        <AccountId xsi:nil="true"/>
        <AccountType/>
      </UserInfo>
    </PPContentApprover>
    <PPSubmittedDate xmlns="51c64fb4-9aab-453d-8421-4ac7a4b35d34" xsi:nil="true"/>
    <PPContentAuthor xmlns="51c64fb4-9aab-453d-8421-4ac7a4b35d34">
      <UserInfo>
        <DisplayName/>
        <AccountId xsi:nil="true"/>
        <AccountType/>
      </UserInfo>
    </PPContentAuthor>
    <PPContentOwner xmlns="51c64fb4-9aab-453d-8421-4ac7a4b35d34">
      <UserInfo>
        <DisplayName/>
        <AccountId xsi:nil="true"/>
        <AccountType/>
      </UserInfo>
    </PPContentOwner>
    <PPSubmittedBy xmlns="51c64fb4-9aab-453d-8421-4ac7a4b35d34">
      <UserInfo>
        <DisplayName/>
        <AccountId xsi:nil="true"/>
        <AccountType/>
      </UserInfo>
    </PPSubmittedBy>
    <PPReviewDate xmlns="51c64fb4-9aab-453d-8421-4ac7a4b35d34" xsi:nil="true"/>
    <PPLastReviewedBy xmlns="51c64fb4-9aab-453d-8421-4ac7a4b35d34">
      <UserInfo>
        <DisplayName/>
        <AccountId xsi:nil="true"/>
        <AccountType/>
      </UserInfo>
    </PPLastReviewedBy>
  </documentManagement>
</p:properties>
</file>

<file path=customXml/itemProps1.xml><?xml version="1.0" encoding="utf-8"?>
<ds:datastoreItem xmlns:ds="http://schemas.openxmlformats.org/officeDocument/2006/customXml" ds:itemID="{130A16E6-FA01-4D94-A12A-37B8EAFFD3A1}"/>
</file>

<file path=customXml/itemProps2.xml><?xml version="1.0" encoding="utf-8"?>
<ds:datastoreItem xmlns:ds="http://schemas.openxmlformats.org/officeDocument/2006/customXml" ds:itemID="{AAF5F0EA-CDD1-480F-BBFB-69C05A9FF08A}"/>
</file>

<file path=customXml/itemProps3.xml><?xml version="1.0" encoding="utf-8"?>
<ds:datastoreItem xmlns:ds="http://schemas.openxmlformats.org/officeDocument/2006/customXml" ds:itemID="{8ED1714C-4B9C-44FB-82A5-96486A89F7BB}"/>
</file>

<file path=customXml/itemProps4.xml><?xml version="1.0" encoding="utf-8"?>
<ds:datastoreItem xmlns:ds="http://schemas.openxmlformats.org/officeDocument/2006/customXml" ds:itemID="{1C93813B-5D35-494C-8C0E-C8A8D1AEA62F}"/>
</file>

<file path=customXml/itemProps5.xml><?xml version="1.0" encoding="utf-8"?>
<ds:datastoreItem xmlns:ds="http://schemas.openxmlformats.org/officeDocument/2006/customXml" ds:itemID="{E42CD2C1-D3DB-43A9-80E8-7211FEC157D2}"/>
</file>

<file path=docProps/app.xml><?xml version="1.0" encoding="utf-8"?>
<Properties xmlns="http://schemas.openxmlformats.org/officeDocument/2006/extended-properties" xmlns:vt="http://schemas.openxmlformats.org/officeDocument/2006/docPropsVTypes">
  <Template>0168_kilkivan_ss_sar2017</Template>
  <TotalTime>0</TotalTime>
  <Pages>13</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25727</CharactersWithSpaces>
  <SharedDoc>false</SharedDoc>
  <HLinks>
    <vt:vector size="42" baseType="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3080310</vt:i4>
      </vt:variant>
      <vt:variant>
        <vt:i4>12</vt:i4>
      </vt:variant>
      <vt:variant>
        <vt:i4>0</vt:i4>
      </vt:variant>
      <vt:variant>
        <vt:i4>5</vt:i4>
      </vt:variant>
      <vt:variant>
        <vt:lpwstr>https://qed.qld.gov.au/earlychildhood/families/pre-prep-indigenous</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Kilkivan State School SAR 2017</dc:title>
  <dc:subject/>
  <dc:creator>MCLEAN, Boyd</dc:creator>
  <cp:keywords/>
  <dc:description/>
  <cp:lastModifiedBy>MCLEAN, Boyd</cp:lastModifiedBy>
  <cp:revision>2</cp:revision>
  <cp:lastPrinted>2018-05-14T23:51:00Z</cp:lastPrinted>
  <dcterms:created xsi:type="dcterms:W3CDTF">2018-06-15T02:28:00Z</dcterms:created>
  <dcterms:modified xsi:type="dcterms:W3CDTF">2018-06-15T02:28:00Z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0x0101008DF39A4C7A23504F894D0CEDC87E2A1E00F2B7ED1CA561FB4EAD4BFAE26ADC1F92</vt:lpwstr>
  </property>
</Properties>
</file>